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896" w:rsidRDefault="00A42896" w:rsidP="008429C0">
      <w:pPr>
        <w:rPr>
          <w:rFonts w:ascii="XCCW Joined PC7c" w:hAnsi="XCCW Joined PC7c"/>
        </w:rPr>
      </w:pPr>
      <w:r>
        <w:rPr>
          <w:noProof/>
          <w:lang w:eastAsia="en-GB"/>
        </w:rPr>
        <w:drawing>
          <wp:inline distT="0" distB="0" distL="0" distR="0" wp14:anchorId="7FFA5EA7" wp14:editId="430E1B7D">
            <wp:extent cx="1077595" cy="1008906"/>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51792" cy="1078373"/>
                    </a:xfrm>
                    <a:prstGeom prst="rect">
                      <a:avLst/>
                    </a:prstGeom>
                  </pic:spPr>
                </pic:pic>
              </a:graphicData>
            </a:graphic>
          </wp:inline>
        </w:drawing>
      </w:r>
    </w:p>
    <w:p w:rsidR="00A42896" w:rsidRDefault="00A42896" w:rsidP="008429C0">
      <w:pPr>
        <w:rPr>
          <w:rFonts w:ascii="XCCW Joined PC7c" w:hAnsi="XCCW Joined PC7c"/>
        </w:rPr>
      </w:pPr>
    </w:p>
    <w:p w:rsidR="00A42896" w:rsidRPr="00741FF0" w:rsidRDefault="008429C0" w:rsidP="00A42896">
      <w:pPr>
        <w:jc w:val="center"/>
        <w:rPr>
          <w:rFonts w:cstheme="minorHAnsi"/>
          <w:sz w:val="36"/>
          <w:szCs w:val="36"/>
        </w:rPr>
      </w:pPr>
      <w:r w:rsidRPr="00741FF0">
        <w:rPr>
          <w:rFonts w:cstheme="minorHAnsi"/>
          <w:sz w:val="36"/>
          <w:szCs w:val="36"/>
        </w:rPr>
        <w:t>Hexthorpe Primary Academy</w:t>
      </w:r>
    </w:p>
    <w:p w:rsidR="008429C0" w:rsidRPr="00741FF0" w:rsidRDefault="008429C0" w:rsidP="00A42896">
      <w:pPr>
        <w:jc w:val="center"/>
        <w:rPr>
          <w:rFonts w:cstheme="minorHAnsi"/>
          <w:sz w:val="36"/>
          <w:szCs w:val="36"/>
        </w:rPr>
      </w:pPr>
      <w:r w:rsidRPr="00741FF0">
        <w:rPr>
          <w:rFonts w:cstheme="minorHAnsi"/>
          <w:sz w:val="36"/>
          <w:szCs w:val="36"/>
        </w:rPr>
        <w:t>Accessibility Plan 20</w:t>
      </w:r>
      <w:r w:rsidR="00E94D9A">
        <w:rPr>
          <w:rFonts w:cstheme="minorHAnsi"/>
          <w:sz w:val="36"/>
          <w:szCs w:val="36"/>
        </w:rPr>
        <w:t>21</w:t>
      </w:r>
      <w:r w:rsidRPr="00741FF0">
        <w:rPr>
          <w:rFonts w:cstheme="minorHAnsi"/>
          <w:sz w:val="36"/>
          <w:szCs w:val="36"/>
        </w:rPr>
        <w:t xml:space="preserve"> – 202</w:t>
      </w:r>
      <w:r w:rsidR="00E94D9A">
        <w:rPr>
          <w:rFonts w:cstheme="minorHAnsi"/>
          <w:sz w:val="36"/>
          <w:szCs w:val="36"/>
        </w:rPr>
        <w:t>4</w:t>
      </w:r>
    </w:p>
    <w:p w:rsidR="007F2CA1" w:rsidRPr="00741FF0" w:rsidRDefault="007F2CA1" w:rsidP="008429C0">
      <w:pPr>
        <w:rPr>
          <w:rFonts w:cstheme="minorHAnsi"/>
          <w:b/>
          <w:u w:val="single"/>
        </w:rPr>
      </w:pPr>
    </w:p>
    <w:p w:rsidR="008429C0" w:rsidRPr="00741FF0" w:rsidRDefault="008429C0" w:rsidP="008429C0">
      <w:pPr>
        <w:rPr>
          <w:rFonts w:cstheme="minorHAnsi"/>
          <w:b/>
          <w:u w:val="single"/>
        </w:rPr>
      </w:pPr>
      <w:r w:rsidRPr="00741FF0">
        <w:rPr>
          <w:rFonts w:cstheme="minorHAnsi"/>
          <w:b/>
          <w:u w:val="single"/>
        </w:rPr>
        <w:t xml:space="preserve">Section 1: Vision statement Purpose of the Plan  </w:t>
      </w:r>
    </w:p>
    <w:p w:rsidR="00145D10" w:rsidRPr="00741FF0" w:rsidRDefault="00145D10" w:rsidP="008429C0">
      <w:pPr>
        <w:rPr>
          <w:rFonts w:cstheme="minorHAnsi"/>
        </w:rPr>
      </w:pPr>
    </w:p>
    <w:p w:rsidR="008429C0" w:rsidRPr="00741FF0" w:rsidRDefault="008429C0" w:rsidP="008429C0">
      <w:pPr>
        <w:rPr>
          <w:rFonts w:cstheme="minorHAnsi"/>
        </w:rPr>
      </w:pPr>
      <w:r w:rsidRPr="00741FF0">
        <w:rPr>
          <w:rFonts w:cstheme="minorHAnsi"/>
        </w:rPr>
        <w:t xml:space="preserve">The purpose of this plan is to show how Hexthorpe Primary Academy intends, over time, to increase the accessibility of our academy for disabled pupils.  Hexthorpe Primary Academy is committed to providing an environment that enables full curriculum access that values and includes all pupils, staff, parents and visitors regardless of their education, physical, sensory, social, spiritual, emotional and cultural needs.  </w:t>
      </w:r>
    </w:p>
    <w:p w:rsidR="00145D10" w:rsidRPr="00741FF0" w:rsidRDefault="00145D10" w:rsidP="008429C0">
      <w:pPr>
        <w:rPr>
          <w:rFonts w:cstheme="minorHAnsi"/>
        </w:rPr>
      </w:pPr>
    </w:p>
    <w:p w:rsidR="008429C0" w:rsidRPr="00741FF0" w:rsidRDefault="008429C0" w:rsidP="008429C0">
      <w:pPr>
        <w:rPr>
          <w:rFonts w:cstheme="minorHAnsi"/>
          <w:b/>
          <w:u w:val="single"/>
        </w:rPr>
      </w:pPr>
      <w:r w:rsidRPr="00741FF0">
        <w:rPr>
          <w:rFonts w:cstheme="minorHAnsi"/>
          <w:b/>
          <w:u w:val="single"/>
        </w:rPr>
        <w:t xml:space="preserve">Definition of Disability  </w:t>
      </w:r>
    </w:p>
    <w:p w:rsidR="008429C0" w:rsidRPr="00741FF0" w:rsidRDefault="008429C0" w:rsidP="008429C0">
      <w:pPr>
        <w:rPr>
          <w:rFonts w:cstheme="minorHAnsi"/>
        </w:rPr>
      </w:pPr>
      <w:r w:rsidRPr="00741FF0">
        <w:rPr>
          <w:rFonts w:cstheme="minorHAnsi"/>
        </w:rPr>
        <w:t xml:space="preserve">According to the Equality Act 2010, a person has a disability if:  a) He or she has a physical or mental impairment. b) The impairment has a substantial and long-term adverse effect on his or her ability to carry out normal day-to-day activities.  Legal Background  </w:t>
      </w:r>
    </w:p>
    <w:p w:rsidR="008429C0" w:rsidRPr="00741FF0" w:rsidRDefault="008429C0" w:rsidP="008429C0">
      <w:pPr>
        <w:rPr>
          <w:rFonts w:cstheme="minorHAnsi"/>
        </w:rPr>
      </w:pPr>
      <w:r w:rsidRPr="00741FF0">
        <w:rPr>
          <w:rFonts w:cstheme="minorHAnsi"/>
        </w:rPr>
        <w:t xml:space="preserve"> Under the Equality Act 2010 all schools must have an Accessibility Plan. The Equality Act 2010 replaced all existing equality legislation including the DDA. The effect of the laws is the same as in the past, meaning that ‘Schools cannot lawfully discriminate against pupils because of sex, race, disability, religion or belief and sexual orientation’.  This plan has been drawn up in conjunction with pupils, parents, staff and governors of the school and will advise other school planning documents. </w:t>
      </w:r>
    </w:p>
    <w:p w:rsidR="008429C0" w:rsidRPr="00741FF0" w:rsidRDefault="008429C0" w:rsidP="008429C0">
      <w:pPr>
        <w:rPr>
          <w:rFonts w:cstheme="minorHAnsi"/>
        </w:rPr>
      </w:pPr>
      <w:r w:rsidRPr="00741FF0">
        <w:rPr>
          <w:rFonts w:cstheme="minorHAnsi"/>
        </w:rPr>
        <w:t xml:space="preserve">This Accessibility Plan sets out our proposals to increase access to education for disabled pupils in the three areas required by the planning duties in the DDA:  a. Increasing the extent to which disabled pupils can participate in the academy curriculum; which includes teaching and learning and the wider curriculum of the academy, such as participation in after school clubs, leisure and cultural activities or educational visits;  b. Improving the environment of the academy to increase the extent to which disabled pupils can take advantage of education and associated services;  c.  Improving the delivery of information to disabled pupils, which is provided in writing for pupils who are not disabled </w:t>
      </w:r>
    </w:p>
    <w:p w:rsidR="00C22B9E" w:rsidRPr="00741FF0" w:rsidRDefault="008429C0" w:rsidP="008429C0">
      <w:pPr>
        <w:rPr>
          <w:rFonts w:cstheme="minorHAnsi"/>
          <w:b/>
          <w:u w:val="single"/>
        </w:rPr>
      </w:pPr>
      <w:r w:rsidRPr="00741FF0">
        <w:rPr>
          <w:rFonts w:cstheme="minorHAnsi"/>
          <w:b/>
          <w:u w:val="single"/>
        </w:rPr>
        <w:t xml:space="preserve">Documents and policies </w:t>
      </w:r>
    </w:p>
    <w:p w:rsidR="00A304BB" w:rsidRPr="00741FF0" w:rsidRDefault="008429C0" w:rsidP="008429C0">
      <w:pPr>
        <w:rPr>
          <w:rFonts w:cstheme="minorHAnsi"/>
        </w:rPr>
      </w:pPr>
      <w:r w:rsidRPr="00741FF0">
        <w:rPr>
          <w:rFonts w:cstheme="minorHAnsi"/>
        </w:rPr>
        <w:t xml:space="preserve">The Accessibility Plan should be read in conjunction with the following academy policies, strategies and documents: </w:t>
      </w:r>
    </w:p>
    <w:p w:rsidR="00A304BB" w:rsidRPr="00741FF0" w:rsidRDefault="008429C0" w:rsidP="008429C0">
      <w:pPr>
        <w:rPr>
          <w:rFonts w:cstheme="minorHAnsi"/>
        </w:rPr>
      </w:pPr>
      <w:r w:rsidRPr="00741FF0">
        <w:rPr>
          <w:rFonts w:cstheme="minorHAnsi"/>
        </w:rPr>
        <w:t xml:space="preserve">• Curriculum policies </w:t>
      </w:r>
    </w:p>
    <w:p w:rsidR="008429C0" w:rsidRPr="00741FF0" w:rsidRDefault="008429C0" w:rsidP="008429C0">
      <w:pPr>
        <w:rPr>
          <w:rFonts w:cstheme="minorHAnsi"/>
        </w:rPr>
      </w:pPr>
      <w:r w:rsidRPr="00741FF0">
        <w:rPr>
          <w:rFonts w:cstheme="minorHAnsi"/>
        </w:rPr>
        <w:t xml:space="preserve">• Staff development policy </w:t>
      </w:r>
    </w:p>
    <w:p w:rsidR="00A304BB" w:rsidRPr="00741FF0" w:rsidRDefault="008429C0" w:rsidP="008429C0">
      <w:pPr>
        <w:rPr>
          <w:rFonts w:cstheme="minorHAnsi"/>
        </w:rPr>
      </w:pPr>
      <w:r w:rsidRPr="00741FF0">
        <w:rPr>
          <w:rFonts w:cstheme="minorHAnsi"/>
        </w:rPr>
        <w:t xml:space="preserve">• Health and Safety Policy </w:t>
      </w:r>
    </w:p>
    <w:p w:rsidR="00A304BB" w:rsidRPr="00741FF0" w:rsidRDefault="008429C0" w:rsidP="008429C0">
      <w:pPr>
        <w:rPr>
          <w:rFonts w:cstheme="minorHAnsi"/>
        </w:rPr>
      </w:pPr>
      <w:r w:rsidRPr="00741FF0">
        <w:rPr>
          <w:rFonts w:cstheme="minorHAnsi"/>
        </w:rPr>
        <w:t xml:space="preserve">• Special Educational Needs Policy </w:t>
      </w:r>
    </w:p>
    <w:p w:rsidR="00A304BB" w:rsidRPr="00741FF0" w:rsidRDefault="008429C0" w:rsidP="008429C0">
      <w:pPr>
        <w:rPr>
          <w:rFonts w:cstheme="minorHAnsi"/>
        </w:rPr>
      </w:pPr>
      <w:r w:rsidRPr="00741FF0">
        <w:rPr>
          <w:rFonts w:cstheme="minorHAnsi"/>
        </w:rPr>
        <w:t xml:space="preserve">• Behaviour Policy </w:t>
      </w:r>
    </w:p>
    <w:p w:rsidR="00A304BB" w:rsidRPr="00741FF0" w:rsidRDefault="008429C0" w:rsidP="008429C0">
      <w:pPr>
        <w:rPr>
          <w:rFonts w:cstheme="minorHAnsi"/>
        </w:rPr>
      </w:pPr>
      <w:r w:rsidRPr="00741FF0">
        <w:rPr>
          <w:rFonts w:cstheme="minorHAnsi"/>
        </w:rPr>
        <w:t xml:space="preserve">• School Development plan </w:t>
      </w:r>
    </w:p>
    <w:p w:rsidR="008429C0" w:rsidRPr="00741FF0" w:rsidRDefault="008429C0" w:rsidP="008429C0">
      <w:pPr>
        <w:rPr>
          <w:rFonts w:cstheme="minorHAnsi"/>
        </w:rPr>
      </w:pPr>
      <w:r w:rsidRPr="00741FF0">
        <w:rPr>
          <w:rFonts w:cstheme="minorHAnsi"/>
        </w:rPr>
        <w:lastRenderedPageBreak/>
        <w:t xml:space="preserve">• Academy prospectus and Vision Statement </w:t>
      </w:r>
    </w:p>
    <w:p w:rsidR="008429C0" w:rsidRPr="00741FF0" w:rsidRDefault="008429C0" w:rsidP="008429C0">
      <w:pPr>
        <w:rPr>
          <w:rFonts w:cstheme="minorHAnsi"/>
        </w:rPr>
      </w:pPr>
      <w:r w:rsidRPr="00741FF0">
        <w:rPr>
          <w:rFonts w:cstheme="minorHAnsi"/>
        </w:rPr>
        <w:t xml:space="preserve">  </w:t>
      </w:r>
    </w:p>
    <w:p w:rsidR="008429C0" w:rsidRPr="00741FF0" w:rsidRDefault="008429C0" w:rsidP="008429C0">
      <w:pPr>
        <w:rPr>
          <w:rFonts w:cstheme="minorHAnsi"/>
        </w:rPr>
      </w:pPr>
      <w:r w:rsidRPr="00741FF0">
        <w:rPr>
          <w:rFonts w:cstheme="minorHAnsi"/>
        </w:rPr>
        <w:t xml:space="preserve">The Academy complaints procedure covers the Accessibility plan.  </w:t>
      </w:r>
    </w:p>
    <w:p w:rsidR="008429C0" w:rsidRPr="00741FF0" w:rsidRDefault="008429C0" w:rsidP="008429C0">
      <w:pPr>
        <w:rPr>
          <w:rFonts w:cstheme="minorHAnsi"/>
        </w:rPr>
      </w:pPr>
      <w:r w:rsidRPr="00741FF0">
        <w:rPr>
          <w:rFonts w:cstheme="minorHAnsi"/>
        </w:rPr>
        <w:t xml:space="preserve"> Training </w:t>
      </w:r>
    </w:p>
    <w:p w:rsidR="008429C0" w:rsidRPr="00741FF0" w:rsidRDefault="008429C0" w:rsidP="008429C0">
      <w:pPr>
        <w:rPr>
          <w:rFonts w:cstheme="minorHAnsi"/>
        </w:rPr>
      </w:pPr>
      <w:r w:rsidRPr="00741FF0">
        <w:rPr>
          <w:rFonts w:cstheme="minorHAnsi"/>
        </w:rPr>
        <w:t xml:space="preserve"> Academy training will recognise the need to continue raising awareness for staff and governors on equality issues with reference to the Equality Act 2010. </w:t>
      </w:r>
    </w:p>
    <w:p w:rsidR="008429C0" w:rsidRPr="00741FF0" w:rsidRDefault="008429C0" w:rsidP="008429C0">
      <w:pPr>
        <w:rPr>
          <w:rFonts w:cstheme="minorHAnsi"/>
        </w:rPr>
      </w:pPr>
      <w:r w:rsidRPr="00741FF0">
        <w:rPr>
          <w:rFonts w:cstheme="minorHAnsi"/>
        </w:rPr>
        <w:t xml:space="preserve"> Plan Availability: </w:t>
      </w:r>
    </w:p>
    <w:p w:rsidR="008429C0" w:rsidRPr="00741FF0" w:rsidRDefault="008429C0" w:rsidP="008429C0">
      <w:pPr>
        <w:rPr>
          <w:rFonts w:cstheme="minorHAnsi"/>
        </w:rPr>
      </w:pPr>
      <w:r w:rsidRPr="00741FF0">
        <w:rPr>
          <w:rFonts w:cstheme="minorHAnsi"/>
        </w:rPr>
        <w:t xml:space="preserve"> The school makes the Accessibility Plan available in the following ways: • A copy is posted on the school’s website • A paper copy is available from the front office </w:t>
      </w:r>
      <w:r w:rsidR="00D96FA4">
        <w:rPr>
          <w:rFonts w:cstheme="minorHAnsi"/>
        </w:rPr>
        <w:t>on request</w:t>
      </w:r>
      <w:bookmarkStart w:id="0" w:name="_GoBack"/>
      <w:bookmarkEnd w:id="0"/>
    </w:p>
    <w:p w:rsidR="008429C0" w:rsidRPr="00741FF0" w:rsidRDefault="008429C0" w:rsidP="008429C0">
      <w:pPr>
        <w:rPr>
          <w:rFonts w:cstheme="minorHAnsi"/>
        </w:rPr>
      </w:pPr>
      <w:r w:rsidRPr="00741FF0">
        <w:rPr>
          <w:rFonts w:cstheme="minorHAnsi"/>
        </w:rPr>
        <w:t xml:space="preserve"> </w:t>
      </w:r>
    </w:p>
    <w:p w:rsidR="008429C0" w:rsidRPr="00741FF0" w:rsidRDefault="008429C0" w:rsidP="008429C0">
      <w:pPr>
        <w:rPr>
          <w:rFonts w:cstheme="minorHAnsi"/>
        </w:rPr>
      </w:pPr>
      <w:r w:rsidRPr="00741FF0">
        <w:rPr>
          <w:rFonts w:cstheme="minorHAnsi"/>
        </w:rPr>
        <w:t xml:space="preserve">Review and Evaluation: </w:t>
      </w:r>
    </w:p>
    <w:p w:rsidR="008429C0" w:rsidRPr="00741FF0" w:rsidRDefault="008429C0" w:rsidP="008429C0">
      <w:pPr>
        <w:rPr>
          <w:rFonts w:cstheme="minorHAnsi"/>
        </w:rPr>
      </w:pPr>
      <w:r w:rsidRPr="00741FF0">
        <w:rPr>
          <w:rFonts w:cstheme="minorHAnsi"/>
        </w:rPr>
        <w:t xml:space="preserve"> It is a requirement that our accessibility plan is resourced, implemented, reviewed and revised as necessary and reported on annually. Below is a set of action plans showing how Hexthorpe Primary Academy will address the priorities identified in the plan. The pl</w:t>
      </w:r>
      <w:r w:rsidR="00B64C55" w:rsidRPr="00741FF0">
        <w:rPr>
          <w:rFonts w:cstheme="minorHAnsi"/>
        </w:rPr>
        <w:t>an is valid for three years 20</w:t>
      </w:r>
      <w:r w:rsidR="00E94D9A">
        <w:rPr>
          <w:rFonts w:cstheme="minorHAnsi"/>
        </w:rPr>
        <w:t>21</w:t>
      </w:r>
      <w:r w:rsidR="00B64C55" w:rsidRPr="00741FF0">
        <w:rPr>
          <w:rFonts w:cstheme="minorHAnsi"/>
        </w:rPr>
        <w:t>-2</w:t>
      </w:r>
      <w:r w:rsidR="00E94D9A">
        <w:rPr>
          <w:rFonts w:cstheme="minorHAnsi"/>
        </w:rPr>
        <w:t>4</w:t>
      </w:r>
      <w:r w:rsidRPr="00741FF0">
        <w:rPr>
          <w:rFonts w:cstheme="minorHAnsi"/>
        </w:rPr>
        <w:t xml:space="preserve">. It is reviewed annually.  </w:t>
      </w:r>
    </w:p>
    <w:p w:rsidR="008429C0" w:rsidRPr="00741FF0" w:rsidRDefault="008429C0" w:rsidP="008429C0">
      <w:pPr>
        <w:rPr>
          <w:rFonts w:cstheme="minorHAnsi"/>
        </w:rPr>
      </w:pPr>
      <w:r w:rsidRPr="00741FF0">
        <w:rPr>
          <w:rFonts w:cstheme="minorHAnsi"/>
        </w:rPr>
        <w:t xml:space="preserve">Approved by: </w:t>
      </w:r>
      <w:r w:rsidR="00E94D9A">
        <w:rPr>
          <w:rFonts w:cstheme="minorHAnsi"/>
        </w:rPr>
        <w:t>Jeni Harrison</w:t>
      </w:r>
      <w:r w:rsidRPr="00741FF0">
        <w:rPr>
          <w:rFonts w:cstheme="minorHAnsi"/>
        </w:rPr>
        <w:t xml:space="preserve"> </w:t>
      </w:r>
    </w:p>
    <w:p w:rsidR="008429C0" w:rsidRPr="00741FF0" w:rsidRDefault="008429C0" w:rsidP="008429C0">
      <w:pPr>
        <w:rPr>
          <w:rFonts w:cstheme="minorHAnsi"/>
        </w:rPr>
      </w:pPr>
      <w:r w:rsidRPr="00741FF0">
        <w:rPr>
          <w:rFonts w:cstheme="minorHAnsi"/>
        </w:rPr>
        <w:t xml:space="preserve"> Date:  </w:t>
      </w:r>
      <w:r w:rsidR="00E94D9A">
        <w:rPr>
          <w:rFonts w:cstheme="minorHAnsi"/>
        </w:rPr>
        <w:t>October 2021</w:t>
      </w:r>
      <w:r w:rsidRPr="00741FF0">
        <w:rPr>
          <w:rFonts w:cstheme="minorHAnsi"/>
        </w:rPr>
        <w:t xml:space="preserve"> </w:t>
      </w:r>
    </w:p>
    <w:p w:rsidR="008429C0" w:rsidRPr="00741FF0" w:rsidRDefault="008429C0" w:rsidP="00B64C55">
      <w:pPr>
        <w:rPr>
          <w:rFonts w:cstheme="minorHAnsi"/>
        </w:rPr>
      </w:pPr>
      <w:r w:rsidRPr="00741FF0">
        <w:rPr>
          <w:rFonts w:cstheme="minorHAnsi"/>
        </w:rPr>
        <w:t xml:space="preserve"> Next review date: </w:t>
      </w:r>
      <w:r w:rsidR="00E94D9A">
        <w:rPr>
          <w:rFonts w:cstheme="minorHAnsi"/>
        </w:rPr>
        <w:t>October</w:t>
      </w:r>
      <w:r w:rsidR="00B64C55" w:rsidRPr="00741FF0">
        <w:rPr>
          <w:rFonts w:cstheme="minorHAnsi"/>
        </w:rPr>
        <w:t xml:space="preserve"> 202</w:t>
      </w:r>
      <w:r w:rsidR="00E94D9A">
        <w:rPr>
          <w:rFonts w:cstheme="minorHAnsi"/>
        </w:rPr>
        <w:t>4</w:t>
      </w:r>
    </w:p>
    <w:p w:rsidR="008429C0" w:rsidRPr="00741FF0" w:rsidRDefault="008429C0" w:rsidP="008429C0">
      <w:pPr>
        <w:rPr>
          <w:rFonts w:cstheme="minorHAnsi"/>
        </w:rPr>
      </w:pPr>
      <w:r w:rsidRPr="00741FF0">
        <w:rPr>
          <w:rFonts w:cstheme="minorHAnsi"/>
        </w:rPr>
        <w:t xml:space="preserve"> </w:t>
      </w:r>
    </w:p>
    <w:p w:rsidR="00B64C55" w:rsidRPr="00741FF0" w:rsidRDefault="008429C0" w:rsidP="008429C0">
      <w:pPr>
        <w:rPr>
          <w:rFonts w:cstheme="minorHAnsi"/>
        </w:rPr>
      </w:pPr>
      <w:r w:rsidRPr="00741FF0">
        <w:rPr>
          <w:rFonts w:cstheme="minorHAnsi"/>
        </w:rPr>
        <w:t xml:space="preserve"> </w:t>
      </w:r>
      <w:r w:rsidRPr="00741FF0">
        <w:rPr>
          <w:rFonts w:cstheme="minorHAnsi"/>
          <w:b/>
          <w:u w:val="single"/>
        </w:rPr>
        <w:t>Section 2: Aims and objectives</w:t>
      </w:r>
      <w:r w:rsidRPr="00741FF0">
        <w:rPr>
          <w:rFonts w:cstheme="minorHAnsi"/>
        </w:rPr>
        <w:t xml:space="preserve"> </w:t>
      </w:r>
    </w:p>
    <w:p w:rsidR="00B64C55" w:rsidRPr="00741FF0" w:rsidRDefault="008429C0" w:rsidP="008429C0">
      <w:pPr>
        <w:rPr>
          <w:rFonts w:cstheme="minorHAnsi"/>
        </w:rPr>
      </w:pPr>
      <w:r w:rsidRPr="00741FF0">
        <w:rPr>
          <w:rFonts w:cstheme="minorHAnsi"/>
        </w:rPr>
        <w:t xml:space="preserve">Our aims are to: </w:t>
      </w:r>
    </w:p>
    <w:p w:rsidR="00B64C55" w:rsidRPr="00741FF0" w:rsidRDefault="008429C0" w:rsidP="008429C0">
      <w:pPr>
        <w:rPr>
          <w:rFonts w:cstheme="minorHAnsi"/>
        </w:rPr>
      </w:pPr>
      <w:r w:rsidRPr="00741FF0">
        <w:rPr>
          <w:rFonts w:cstheme="minorHAnsi"/>
        </w:rPr>
        <w:t xml:space="preserve">• Increase access to the curriculum for pupils with a disability </w:t>
      </w:r>
    </w:p>
    <w:p w:rsidR="00B64C55" w:rsidRPr="00741FF0" w:rsidRDefault="008429C0" w:rsidP="008429C0">
      <w:pPr>
        <w:rPr>
          <w:rFonts w:cstheme="minorHAnsi"/>
        </w:rPr>
      </w:pPr>
      <w:r w:rsidRPr="00741FF0">
        <w:rPr>
          <w:rFonts w:cstheme="minorHAnsi"/>
        </w:rPr>
        <w:t xml:space="preserve">• Improve and maintain access to the physical environment </w:t>
      </w:r>
    </w:p>
    <w:p w:rsidR="008429C0" w:rsidRPr="00741FF0" w:rsidRDefault="008429C0" w:rsidP="008429C0">
      <w:pPr>
        <w:rPr>
          <w:rFonts w:cstheme="minorHAnsi"/>
        </w:rPr>
      </w:pPr>
      <w:r w:rsidRPr="00741FF0">
        <w:rPr>
          <w:rFonts w:cstheme="minorHAnsi"/>
        </w:rPr>
        <w:t xml:space="preserve">• Improve the delivery of written information to pupils   </w:t>
      </w:r>
    </w:p>
    <w:p w:rsidR="003C2CFB" w:rsidRPr="00741FF0" w:rsidRDefault="008429C0" w:rsidP="008429C0">
      <w:pPr>
        <w:rPr>
          <w:rFonts w:cstheme="minorHAnsi"/>
        </w:rPr>
      </w:pPr>
      <w:r w:rsidRPr="00741FF0">
        <w:rPr>
          <w:rFonts w:cstheme="minorHAnsi"/>
        </w:rPr>
        <w:t>The table below sets out how the academy will achieve these aims.</w:t>
      </w:r>
    </w:p>
    <w:p w:rsidR="003C70F8" w:rsidRPr="00741FF0" w:rsidRDefault="003C70F8" w:rsidP="008429C0">
      <w:pPr>
        <w:rPr>
          <w:rFonts w:cstheme="minorHAnsi"/>
        </w:rPr>
      </w:pPr>
    </w:p>
    <w:p w:rsidR="003C70F8" w:rsidRPr="00741FF0" w:rsidRDefault="003C70F8" w:rsidP="003C70F8">
      <w:pPr>
        <w:pStyle w:val="Standard"/>
        <w:rPr>
          <w:rFonts w:asciiTheme="minorHAnsi" w:hAnsiTheme="minorHAnsi" w:cstheme="minorHAnsi"/>
        </w:rPr>
      </w:pPr>
    </w:p>
    <w:tbl>
      <w:tblPr>
        <w:tblW w:w="9619" w:type="dxa"/>
        <w:tblInd w:w="24" w:type="dxa"/>
        <w:tblLayout w:type="fixed"/>
        <w:tblCellMar>
          <w:left w:w="10" w:type="dxa"/>
          <w:right w:w="10" w:type="dxa"/>
        </w:tblCellMar>
        <w:tblLook w:val="0000" w:firstRow="0" w:lastRow="0" w:firstColumn="0" w:lastColumn="0" w:noHBand="0" w:noVBand="0"/>
      </w:tblPr>
      <w:tblGrid>
        <w:gridCol w:w="2278"/>
        <w:gridCol w:w="4499"/>
        <w:gridCol w:w="1560"/>
        <w:gridCol w:w="1282"/>
      </w:tblGrid>
      <w:tr w:rsidR="003C70F8" w:rsidRPr="00741FF0" w:rsidTr="00E94D9A">
        <w:tc>
          <w:tcPr>
            <w:tcW w:w="2278"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rPr>
            </w:pPr>
            <w:r w:rsidRPr="00741FF0">
              <w:rPr>
                <w:rFonts w:asciiTheme="minorHAnsi" w:hAnsiTheme="minorHAnsi" w:cstheme="minorHAnsi"/>
              </w:rPr>
              <w:t>Target</w:t>
            </w:r>
          </w:p>
        </w:tc>
        <w:tc>
          <w:tcPr>
            <w:tcW w:w="4499"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rPr>
            </w:pPr>
            <w:r w:rsidRPr="00741FF0">
              <w:rPr>
                <w:rFonts w:asciiTheme="minorHAnsi" w:hAnsiTheme="minorHAnsi" w:cstheme="minorHAnsi"/>
              </w:rPr>
              <w:t>Action</w:t>
            </w:r>
          </w:p>
        </w:tc>
        <w:tc>
          <w:tcPr>
            <w:tcW w:w="1560" w:type="dxa"/>
            <w:tcBorders>
              <w:top w:val="single" w:sz="2" w:space="0" w:color="000000"/>
              <w:left w:val="single" w:sz="2" w:space="0" w:color="000000"/>
              <w:bottom w:val="single" w:sz="2" w:space="0" w:color="000000"/>
            </w:tcBorders>
            <w:shd w:val="clear" w:color="auto" w:fill="B2B2B2"/>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rPr>
            </w:pPr>
            <w:r w:rsidRPr="00741FF0">
              <w:rPr>
                <w:rFonts w:asciiTheme="minorHAnsi" w:hAnsiTheme="minorHAnsi" w:cstheme="minorHAnsi"/>
              </w:rPr>
              <w:t>Responsibility</w:t>
            </w:r>
          </w:p>
        </w:tc>
        <w:tc>
          <w:tcPr>
            <w:tcW w:w="1282"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rPr>
            </w:pPr>
            <w:r w:rsidRPr="00741FF0">
              <w:rPr>
                <w:rFonts w:asciiTheme="minorHAnsi" w:hAnsiTheme="minorHAnsi" w:cstheme="minorHAnsi"/>
              </w:rPr>
              <w:t>Timescale</w:t>
            </w:r>
          </w:p>
        </w:tc>
      </w:tr>
      <w:tr w:rsidR="003C70F8" w:rsidRPr="00741FF0" w:rsidTr="00E94D9A">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To promote and embed equality ,diversity and representation across ethnic groups.</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D4F78" w:rsidRDefault="003D4F78" w:rsidP="001B163D">
            <w:pPr>
              <w:pStyle w:val="TableContents"/>
              <w:numPr>
                <w:ilvl w:val="0"/>
                <w:numId w:val="1"/>
              </w:numPr>
              <w:rPr>
                <w:rFonts w:asciiTheme="minorHAnsi" w:hAnsiTheme="minorHAnsi" w:cstheme="minorHAnsi"/>
                <w:sz w:val="18"/>
                <w:szCs w:val="18"/>
              </w:rPr>
            </w:pPr>
            <w:r>
              <w:rPr>
                <w:rFonts w:asciiTheme="minorHAnsi" w:hAnsiTheme="minorHAnsi" w:cstheme="minorHAnsi"/>
                <w:sz w:val="18"/>
                <w:szCs w:val="18"/>
              </w:rPr>
              <w:t>Embedded SRE curriculum which promotes understanding of cultural diversity and ethnic differences.</w:t>
            </w:r>
          </w:p>
          <w:p w:rsidR="003D4F78" w:rsidRDefault="003D4F78" w:rsidP="001B163D">
            <w:pPr>
              <w:pStyle w:val="TableContents"/>
              <w:numPr>
                <w:ilvl w:val="0"/>
                <w:numId w:val="1"/>
              </w:numPr>
              <w:rPr>
                <w:rFonts w:asciiTheme="minorHAnsi" w:hAnsiTheme="minorHAnsi" w:cstheme="minorHAnsi"/>
                <w:sz w:val="18"/>
                <w:szCs w:val="18"/>
              </w:rPr>
            </w:pPr>
            <w:r>
              <w:rPr>
                <w:rFonts w:asciiTheme="minorHAnsi" w:hAnsiTheme="minorHAnsi" w:cstheme="minorHAnsi"/>
                <w:sz w:val="18"/>
                <w:szCs w:val="18"/>
              </w:rPr>
              <w:t xml:space="preserve">Assembly program which celebrates key religious and cultural events and the whole school values. </w:t>
            </w:r>
          </w:p>
          <w:p w:rsidR="003C70F8" w:rsidRPr="00741FF0" w:rsidRDefault="00AE6E52" w:rsidP="001B163D">
            <w:pPr>
              <w:pStyle w:val="TableContents"/>
              <w:numPr>
                <w:ilvl w:val="0"/>
                <w:numId w:val="1"/>
              </w:numPr>
              <w:rPr>
                <w:rFonts w:asciiTheme="minorHAnsi" w:hAnsiTheme="minorHAnsi" w:cstheme="minorHAnsi"/>
                <w:sz w:val="18"/>
                <w:szCs w:val="18"/>
              </w:rPr>
            </w:pPr>
            <w:r>
              <w:rPr>
                <w:rFonts w:asciiTheme="minorHAnsi" w:hAnsiTheme="minorHAnsi" w:cstheme="minorHAnsi"/>
                <w:sz w:val="18"/>
                <w:szCs w:val="18"/>
              </w:rPr>
              <w:t>E</w:t>
            </w:r>
            <w:r w:rsidR="003C70F8" w:rsidRPr="00741FF0">
              <w:rPr>
                <w:rFonts w:asciiTheme="minorHAnsi" w:hAnsiTheme="minorHAnsi" w:cstheme="minorHAnsi"/>
                <w:sz w:val="18"/>
                <w:szCs w:val="18"/>
              </w:rPr>
              <w:t xml:space="preserve">vents for </w:t>
            </w:r>
            <w:r w:rsidR="00E94D9A">
              <w:rPr>
                <w:rFonts w:asciiTheme="minorHAnsi" w:hAnsiTheme="minorHAnsi" w:cstheme="minorHAnsi"/>
                <w:sz w:val="18"/>
                <w:szCs w:val="18"/>
              </w:rPr>
              <w:t>students</w:t>
            </w:r>
            <w:r w:rsidR="003C70F8" w:rsidRPr="00741FF0">
              <w:rPr>
                <w:rFonts w:asciiTheme="minorHAnsi" w:hAnsiTheme="minorHAnsi" w:cstheme="minorHAnsi"/>
                <w:sz w:val="18"/>
                <w:szCs w:val="18"/>
              </w:rPr>
              <w:t xml:space="preserve">: </w:t>
            </w:r>
            <w:r w:rsidR="00E94D9A">
              <w:rPr>
                <w:rFonts w:asciiTheme="minorHAnsi" w:hAnsiTheme="minorHAnsi" w:cstheme="minorHAnsi"/>
                <w:sz w:val="18"/>
                <w:szCs w:val="18"/>
              </w:rPr>
              <w:t>based around</w:t>
            </w:r>
            <w:r w:rsidR="003C70F8" w:rsidRPr="00741FF0">
              <w:rPr>
                <w:rFonts w:asciiTheme="minorHAnsi" w:hAnsiTheme="minorHAnsi" w:cstheme="minorHAnsi"/>
                <w:sz w:val="18"/>
                <w:szCs w:val="18"/>
              </w:rPr>
              <w:t xml:space="preserve"> religious dates and festivals.</w:t>
            </w:r>
          </w:p>
          <w:p w:rsidR="003C70F8" w:rsidRPr="00741FF0" w:rsidRDefault="003C70F8" w:rsidP="001B163D">
            <w:pPr>
              <w:pStyle w:val="TableContents"/>
              <w:numPr>
                <w:ilvl w:val="0"/>
                <w:numId w:val="1"/>
              </w:numPr>
              <w:rPr>
                <w:rFonts w:asciiTheme="minorHAnsi" w:hAnsiTheme="minorHAnsi" w:cstheme="minorHAnsi"/>
                <w:sz w:val="18"/>
                <w:szCs w:val="18"/>
              </w:rPr>
            </w:pPr>
            <w:r w:rsidRPr="00741FF0">
              <w:rPr>
                <w:rFonts w:asciiTheme="minorHAnsi" w:hAnsiTheme="minorHAnsi" w:cstheme="minorHAnsi"/>
                <w:sz w:val="18"/>
                <w:szCs w:val="18"/>
              </w:rPr>
              <w:t>Resources and learning materials in classes that celebrate and promote diversity such as books and images</w:t>
            </w:r>
            <w:r w:rsidR="00AE6E52">
              <w:rPr>
                <w:rFonts w:asciiTheme="minorHAnsi" w:hAnsiTheme="minorHAnsi" w:cstheme="minorHAnsi"/>
                <w:sz w:val="18"/>
                <w:szCs w:val="18"/>
              </w:rPr>
              <w:t>.</w:t>
            </w:r>
          </w:p>
          <w:p w:rsidR="003C70F8" w:rsidRPr="003D4F78" w:rsidRDefault="003C70F8" w:rsidP="003D4F78">
            <w:pPr>
              <w:pStyle w:val="TableContents"/>
              <w:numPr>
                <w:ilvl w:val="0"/>
                <w:numId w:val="1"/>
              </w:numPr>
              <w:rPr>
                <w:rFonts w:asciiTheme="minorHAnsi" w:hAnsiTheme="minorHAnsi" w:cstheme="minorHAnsi"/>
                <w:sz w:val="18"/>
                <w:szCs w:val="18"/>
              </w:rPr>
            </w:pPr>
            <w:r w:rsidRPr="00E94D9A">
              <w:rPr>
                <w:rFonts w:asciiTheme="minorHAnsi" w:hAnsiTheme="minorHAnsi" w:cstheme="minorHAnsi"/>
                <w:sz w:val="18"/>
                <w:szCs w:val="18"/>
              </w:rPr>
              <w:t xml:space="preserve">Bilingual/multilingual teaching assistants </w:t>
            </w:r>
          </w:p>
          <w:p w:rsidR="003C70F8" w:rsidRPr="00AE6E52" w:rsidRDefault="003C70F8" w:rsidP="001B163D">
            <w:pPr>
              <w:pStyle w:val="TableContents"/>
              <w:numPr>
                <w:ilvl w:val="0"/>
                <w:numId w:val="1"/>
              </w:numPr>
              <w:rPr>
                <w:rFonts w:asciiTheme="minorHAnsi" w:hAnsiTheme="minorHAnsi" w:cstheme="minorHAnsi"/>
                <w:sz w:val="18"/>
                <w:szCs w:val="18"/>
              </w:rPr>
            </w:pPr>
            <w:r w:rsidRPr="00741FF0">
              <w:rPr>
                <w:rFonts w:asciiTheme="minorHAnsi" w:hAnsiTheme="minorHAnsi" w:cstheme="minorHAnsi"/>
                <w:sz w:val="18"/>
                <w:szCs w:val="18"/>
              </w:rPr>
              <w:t>Whole staff training on Roma/ GRT culture to help staff understand the different cultures.</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SLT</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EAL Leader</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tc>
        <w:tc>
          <w:tcPr>
            <w:tcW w:w="1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Autumn term ambassadors selected.</w:t>
            </w:r>
          </w:p>
          <w:p w:rsidR="003C70F8" w:rsidRPr="00741FF0" w:rsidRDefault="003C70F8" w:rsidP="001B163D">
            <w:pPr>
              <w:pStyle w:val="TableContents"/>
              <w:rPr>
                <w:rFonts w:asciiTheme="minorHAnsi" w:hAnsiTheme="minorHAnsi" w:cstheme="minorHAnsi"/>
                <w:sz w:val="18"/>
                <w:szCs w:val="18"/>
              </w:rPr>
            </w:pPr>
          </w:p>
          <w:p w:rsidR="003C70F8" w:rsidRPr="00741FF0" w:rsidRDefault="003C70F8" w:rsidP="001B163D">
            <w:pPr>
              <w:pStyle w:val="TableContents"/>
              <w:rPr>
                <w:rFonts w:asciiTheme="minorHAnsi" w:hAnsiTheme="minorHAnsi" w:cstheme="minorHAnsi"/>
                <w:sz w:val="18"/>
                <w:szCs w:val="18"/>
              </w:rPr>
            </w:pPr>
          </w:p>
        </w:tc>
      </w:tr>
      <w:tr w:rsidR="003C70F8" w:rsidRPr="00741FF0" w:rsidTr="00E94D9A">
        <w:trPr>
          <w:trHeight w:val="1795"/>
        </w:trPr>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lastRenderedPageBreak/>
              <w:t>Transparent admissions, and exclusions / seclusions.</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AE6E52" w:rsidP="001B163D">
            <w:pPr>
              <w:pStyle w:val="TableContents"/>
              <w:numPr>
                <w:ilvl w:val="0"/>
                <w:numId w:val="2"/>
              </w:numPr>
              <w:rPr>
                <w:rFonts w:asciiTheme="minorHAnsi" w:hAnsiTheme="minorHAnsi" w:cstheme="minorHAnsi"/>
                <w:sz w:val="18"/>
                <w:szCs w:val="18"/>
              </w:rPr>
            </w:pPr>
            <w:r>
              <w:rPr>
                <w:rFonts w:asciiTheme="minorHAnsi" w:hAnsiTheme="minorHAnsi" w:cstheme="minorHAnsi"/>
                <w:sz w:val="18"/>
                <w:szCs w:val="18"/>
              </w:rPr>
              <w:t>A</w:t>
            </w:r>
            <w:r w:rsidR="003C70F8" w:rsidRPr="00741FF0">
              <w:rPr>
                <w:rFonts w:asciiTheme="minorHAnsi" w:hAnsiTheme="minorHAnsi" w:cstheme="minorHAnsi"/>
                <w:sz w:val="18"/>
                <w:szCs w:val="18"/>
              </w:rPr>
              <w:t xml:space="preserve">dmissions are </w:t>
            </w:r>
            <w:r w:rsidRPr="00741FF0">
              <w:rPr>
                <w:rFonts w:asciiTheme="minorHAnsi" w:hAnsiTheme="minorHAnsi" w:cstheme="minorHAnsi"/>
                <w:sz w:val="18"/>
                <w:szCs w:val="18"/>
              </w:rPr>
              <w:t>fair and</w:t>
            </w:r>
            <w:r w:rsidR="003C70F8" w:rsidRPr="00741FF0">
              <w:rPr>
                <w:rFonts w:asciiTheme="minorHAnsi" w:hAnsiTheme="minorHAnsi" w:cstheme="minorHAnsi"/>
                <w:sz w:val="18"/>
                <w:szCs w:val="18"/>
              </w:rPr>
              <w:t xml:space="preserve"> </w:t>
            </w:r>
            <w:r w:rsidRPr="00741FF0">
              <w:rPr>
                <w:rFonts w:asciiTheme="minorHAnsi" w:hAnsiTheme="minorHAnsi" w:cstheme="minorHAnsi"/>
                <w:sz w:val="18"/>
                <w:szCs w:val="18"/>
              </w:rPr>
              <w:t>do not</w:t>
            </w:r>
            <w:r w:rsidR="003C70F8" w:rsidRPr="00741FF0">
              <w:rPr>
                <w:rFonts w:asciiTheme="minorHAnsi" w:hAnsiTheme="minorHAnsi" w:cstheme="minorHAnsi"/>
                <w:sz w:val="18"/>
                <w:szCs w:val="18"/>
              </w:rPr>
              <w:t xml:space="preserve"> discriminate on </w:t>
            </w:r>
            <w:r w:rsidRPr="00741FF0">
              <w:rPr>
                <w:rFonts w:asciiTheme="minorHAnsi" w:hAnsiTheme="minorHAnsi" w:cstheme="minorHAnsi"/>
                <w:sz w:val="18"/>
                <w:szCs w:val="18"/>
              </w:rPr>
              <w:t>race, gender</w:t>
            </w:r>
            <w:r w:rsidR="003C70F8" w:rsidRPr="00741FF0">
              <w:rPr>
                <w:rFonts w:asciiTheme="minorHAnsi" w:hAnsiTheme="minorHAnsi" w:cstheme="minorHAnsi"/>
                <w:sz w:val="18"/>
                <w:szCs w:val="18"/>
              </w:rPr>
              <w:t xml:space="preserve">, </w:t>
            </w:r>
            <w:r w:rsidRPr="00741FF0">
              <w:rPr>
                <w:rFonts w:asciiTheme="minorHAnsi" w:hAnsiTheme="minorHAnsi" w:cstheme="minorHAnsi"/>
                <w:sz w:val="18"/>
                <w:szCs w:val="18"/>
              </w:rPr>
              <w:t>disability,</w:t>
            </w:r>
            <w:r w:rsidR="003C70F8" w:rsidRPr="00741FF0">
              <w:rPr>
                <w:rFonts w:asciiTheme="minorHAnsi" w:hAnsiTheme="minorHAnsi" w:cstheme="minorHAnsi"/>
                <w:sz w:val="18"/>
                <w:szCs w:val="18"/>
              </w:rPr>
              <w:t xml:space="preserve"> </w:t>
            </w:r>
            <w:r w:rsidRPr="00741FF0">
              <w:rPr>
                <w:rFonts w:asciiTheme="minorHAnsi" w:hAnsiTheme="minorHAnsi" w:cstheme="minorHAnsi"/>
                <w:sz w:val="18"/>
                <w:szCs w:val="18"/>
              </w:rPr>
              <w:t>religion or</w:t>
            </w:r>
            <w:r w:rsidR="003C70F8" w:rsidRPr="00741FF0">
              <w:rPr>
                <w:rFonts w:asciiTheme="minorHAnsi" w:hAnsiTheme="minorHAnsi" w:cstheme="minorHAnsi"/>
                <w:sz w:val="18"/>
                <w:szCs w:val="18"/>
              </w:rPr>
              <w:t xml:space="preserve"> socio-economic factors.</w:t>
            </w:r>
          </w:p>
          <w:p w:rsidR="003C70F8" w:rsidRPr="00741FF0" w:rsidRDefault="00AE6E52" w:rsidP="001B163D">
            <w:pPr>
              <w:pStyle w:val="TableContents"/>
              <w:numPr>
                <w:ilvl w:val="0"/>
                <w:numId w:val="2"/>
              </w:numPr>
              <w:rPr>
                <w:rFonts w:asciiTheme="minorHAnsi" w:hAnsiTheme="minorHAnsi" w:cstheme="minorHAnsi"/>
                <w:sz w:val="18"/>
                <w:szCs w:val="18"/>
              </w:rPr>
            </w:pPr>
            <w:r>
              <w:rPr>
                <w:rFonts w:asciiTheme="minorHAnsi" w:hAnsiTheme="minorHAnsi" w:cstheme="minorHAnsi"/>
                <w:sz w:val="18"/>
                <w:szCs w:val="18"/>
              </w:rPr>
              <w:t>E</w:t>
            </w:r>
            <w:r w:rsidR="003C70F8" w:rsidRPr="00741FF0">
              <w:rPr>
                <w:rFonts w:asciiTheme="minorHAnsi" w:hAnsiTheme="minorHAnsi" w:cstheme="minorHAnsi"/>
                <w:sz w:val="18"/>
                <w:szCs w:val="18"/>
              </w:rPr>
              <w:t>xclusions and seclusions are based on the Behaviour Policy.</w:t>
            </w:r>
          </w:p>
          <w:p w:rsidR="003C70F8" w:rsidRPr="00741FF0" w:rsidRDefault="00AE6E52" w:rsidP="001B163D">
            <w:pPr>
              <w:pStyle w:val="TableContents"/>
              <w:numPr>
                <w:ilvl w:val="0"/>
                <w:numId w:val="2"/>
              </w:numPr>
              <w:rPr>
                <w:rFonts w:asciiTheme="minorHAnsi" w:hAnsiTheme="minorHAnsi" w:cstheme="minorHAnsi"/>
                <w:sz w:val="18"/>
                <w:szCs w:val="18"/>
              </w:rPr>
            </w:pPr>
            <w:r>
              <w:rPr>
                <w:rFonts w:asciiTheme="minorHAnsi" w:hAnsiTheme="minorHAnsi" w:cstheme="minorHAnsi"/>
                <w:sz w:val="18"/>
                <w:szCs w:val="18"/>
              </w:rPr>
              <w:t>U</w:t>
            </w:r>
            <w:r w:rsidR="003C70F8" w:rsidRPr="00741FF0">
              <w:rPr>
                <w:rFonts w:asciiTheme="minorHAnsi" w:hAnsiTheme="minorHAnsi" w:cstheme="minorHAnsi"/>
                <w:sz w:val="18"/>
                <w:szCs w:val="18"/>
              </w:rPr>
              <w:t xml:space="preserve">pdating parents regularly </w:t>
            </w:r>
            <w:r w:rsidRPr="00741FF0">
              <w:rPr>
                <w:rFonts w:asciiTheme="minorHAnsi" w:hAnsiTheme="minorHAnsi" w:cstheme="minorHAnsi"/>
                <w:sz w:val="18"/>
                <w:szCs w:val="18"/>
              </w:rPr>
              <w:t>about any</w:t>
            </w:r>
            <w:r w:rsidR="003C70F8" w:rsidRPr="00741FF0">
              <w:rPr>
                <w:rFonts w:asciiTheme="minorHAnsi" w:hAnsiTheme="minorHAnsi" w:cstheme="minorHAnsi"/>
                <w:sz w:val="18"/>
                <w:szCs w:val="18"/>
              </w:rPr>
              <w:t xml:space="preserve"> changes </w:t>
            </w:r>
            <w:r w:rsidRPr="00741FF0">
              <w:rPr>
                <w:rFonts w:asciiTheme="minorHAnsi" w:hAnsiTheme="minorHAnsi" w:cstheme="minorHAnsi"/>
                <w:sz w:val="18"/>
                <w:szCs w:val="18"/>
              </w:rPr>
              <w:t>in regards</w:t>
            </w:r>
            <w:r w:rsidR="003C70F8" w:rsidRPr="00741FF0">
              <w:rPr>
                <w:rFonts w:asciiTheme="minorHAnsi" w:hAnsiTheme="minorHAnsi" w:cstheme="minorHAnsi"/>
                <w:sz w:val="18"/>
                <w:szCs w:val="18"/>
              </w:rPr>
              <w:t xml:space="preserve"> </w:t>
            </w:r>
            <w:r w:rsidRPr="00741FF0">
              <w:rPr>
                <w:rFonts w:asciiTheme="minorHAnsi" w:hAnsiTheme="minorHAnsi" w:cstheme="minorHAnsi"/>
                <w:sz w:val="18"/>
                <w:szCs w:val="18"/>
              </w:rPr>
              <w:t>to behaviour</w:t>
            </w:r>
            <w:r w:rsidR="003C70F8" w:rsidRPr="00741FF0">
              <w:rPr>
                <w:rFonts w:asciiTheme="minorHAnsi" w:hAnsiTheme="minorHAnsi" w:cstheme="minorHAnsi"/>
                <w:sz w:val="18"/>
                <w:szCs w:val="18"/>
              </w:rPr>
              <w:t xml:space="preserve"> and admission policies.</w:t>
            </w:r>
          </w:p>
          <w:p w:rsidR="003C70F8" w:rsidRPr="00741FF0" w:rsidRDefault="003C70F8" w:rsidP="001B163D">
            <w:pPr>
              <w:pStyle w:val="TableContents"/>
              <w:numPr>
                <w:ilvl w:val="0"/>
                <w:numId w:val="2"/>
              </w:numPr>
              <w:rPr>
                <w:rFonts w:asciiTheme="minorHAnsi" w:hAnsiTheme="minorHAnsi" w:cstheme="minorHAnsi"/>
                <w:sz w:val="18"/>
                <w:szCs w:val="18"/>
              </w:rPr>
            </w:pPr>
            <w:r w:rsidRPr="00741FF0">
              <w:rPr>
                <w:rFonts w:asciiTheme="minorHAnsi" w:hAnsiTheme="minorHAnsi" w:cstheme="minorHAnsi"/>
                <w:sz w:val="18"/>
                <w:szCs w:val="18"/>
              </w:rPr>
              <w:t xml:space="preserve">PEAPs in place for children at risk of repeated FTE or </w:t>
            </w:r>
            <w:proofErr w:type="spellStart"/>
            <w:r w:rsidRPr="00741FF0">
              <w:rPr>
                <w:rFonts w:asciiTheme="minorHAnsi" w:hAnsiTheme="minorHAnsi" w:cstheme="minorHAnsi"/>
                <w:sz w:val="18"/>
                <w:szCs w:val="18"/>
              </w:rPr>
              <w:t>PEx</w:t>
            </w:r>
            <w:proofErr w:type="spellEnd"/>
            <w:r w:rsidR="00AE6E52">
              <w:rPr>
                <w:rFonts w:asciiTheme="minorHAnsi" w:hAnsiTheme="minorHAnsi" w:cstheme="minorHAnsi"/>
                <w:sz w:val="18"/>
                <w:szCs w:val="18"/>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 xml:space="preserve">Admin </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Pastoral</w:t>
            </w:r>
          </w:p>
        </w:tc>
        <w:tc>
          <w:tcPr>
            <w:tcW w:w="1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ongoing</w:t>
            </w:r>
          </w:p>
        </w:tc>
      </w:tr>
      <w:tr w:rsidR="003C70F8" w:rsidRPr="00741FF0" w:rsidTr="00E94D9A">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Eliminate racial discrimination by promoting good relations between children of different racial/ethnic groups.</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AE6E52" w:rsidP="001B163D">
            <w:pPr>
              <w:pStyle w:val="TableContents"/>
              <w:numPr>
                <w:ilvl w:val="0"/>
                <w:numId w:val="3"/>
              </w:numPr>
              <w:rPr>
                <w:rFonts w:asciiTheme="minorHAnsi" w:hAnsiTheme="minorHAnsi" w:cstheme="minorHAnsi"/>
                <w:sz w:val="18"/>
                <w:szCs w:val="18"/>
              </w:rPr>
            </w:pPr>
            <w:r>
              <w:rPr>
                <w:rFonts w:asciiTheme="minorHAnsi" w:hAnsiTheme="minorHAnsi" w:cstheme="minorHAnsi"/>
                <w:sz w:val="18"/>
                <w:szCs w:val="18"/>
              </w:rPr>
              <w:t>A</w:t>
            </w:r>
            <w:r w:rsidR="003C70F8" w:rsidRPr="00741FF0">
              <w:rPr>
                <w:rFonts w:asciiTheme="minorHAnsi" w:hAnsiTheme="minorHAnsi" w:cstheme="minorHAnsi"/>
                <w:sz w:val="18"/>
                <w:szCs w:val="18"/>
              </w:rPr>
              <w:t>ssemblies - focusing on diversity and cultural understanding</w:t>
            </w:r>
            <w:r>
              <w:rPr>
                <w:rFonts w:asciiTheme="minorHAnsi" w:hAnsiTheme="minorHAnsi" w:cstheme="minorHAnsi"/>
                <w:sz w:val="18"/>
                <w:szCs w:val="18"/>
              </w:rPr>
              <w:t>.</w:t>
            </w:r>
          </w:p>
          <w:p w:rsidR="003C70F8" w:rsidRPr="00741FF0" w:rsidRDefault="00AE6E52" w:rsidP="001B163D">
            <w:pPr>
              <w:pStyle w:val="TableContents"/>
              <w:numPr>
                <w:ilvl w:val="0"/>
                <w:numId w:val="3"/>
              </w:numPr>
              <w:rPr>
                <w:rFonts w:asciiTheme="minorHAnsi" w:hAnsiTheme="minorHAnsi" w:cstheme="minorHAnsi"/>
                <w:sz w:val="18"/>
                <w:szCs w:val="18"/>
              </w:rPr>
            </w:pPr>
            <w:r>
              <w:rPr>
                <w:rFonts w:asciiTheme="minorHAnsi" w:hAnsiTheme="minorHAnsi" w:cstheme="minorHAnsi"/>
                <w:sz w:val="18"/>
                <w:szCs w:val="18"/>
              </w:rPr>
              <w:t>I</w:t>
            </w:r>
            <w:r w:rsidR="003C70F8" w:rsidRPr="00741FF0">
              <w:rPr>
                <w:rFonts w:asciiTheme="minorHAnsi" w:hAnsiTheme="minorHAnsi" w:cstheme="minorHAnsi"/>
                <w:sz w:val="18"/>
                <w:szCs w:val="18"/>
              </w:rPr>
              <w:t>nformation sessions for parents</w:t>
            </w:r>
            <w:r>
              <w:rPr>
                <w:rFonts w:asciiTheme="minorHAnsi" w:hAnsiTheme="minorHAnsi" w:cstheme="minorHAnsi"/>
                <w:sz w:val="18"/>
                <w:szCs w:val="18"/>
              </w:rPr>
              <w:t>.</w:t>
            </w:r>
          </w:p>
          <w:p w:rsidR="003C70F8" w:rsidRPr="00741FF0" w:rsidRDefault="00AE6E52" w:rsidP="001B163D">
            <w:pPr>
              <w:pStyle w:val="TableContents"/>
              <w:numPr>
                <w:ilvl w:val="0"/>
                <w:numId w:val="3"/>
              </w:numPr>
              <w:rPr>
                <w:rFonts w:asciiTheme="minorHAnsi" w:hAnsiTheme="minorHAnsi" w:cstheme="minorHAnsi"/>
                <w:sz w:val="18"/>
                <w:szCs w:val="18"/>
              </w:rPr>
            </w:pPr>
            <w:r>
              <w:rPr>
                <w:rFonts w:asciiTheme="minorHAnsi" w:hAnsiTheme="minorHAnsi" w:cstheme="minorHAnsi"/>
                <w:sz w:val="18"/>
                <w:szCs w:val="18"/>
              </w:rPr>
              <w:t>M</w:t>
            </w:r>
            <w:r w:rsidR="003C70F8" w:rsidRPr="00741FF0">
              <w:rPr>
                <w:rFonts w:asciiTheme="minorHAnsi" w:hAnsiTheme="minorHAnsi" w:cstheme="minorHAnsi"/>
                <w:sz w:val="18"/>
                <w:szCs w:val="18"/>
              </w:rPr>
              <w:t>aking known school policies</w:t>
            </w:r>
            <w:r>
              <w:rPr>
                <w:rFonts w:asciiTheme="minorHAnsi" w:hAnsiTheme="minorHAnsi" w:cstheme="minorHAnsi"/>
                <w:sz w:val="18"/>
                <w:szCs w:val="18"/>
              </w:rPr>
              <w:t>.</w:t>
            </w:r>
          </w:p>
          <w:p w:rsidR="003C70F8" w:rsidRPr="00741FF0" w:rsidRDefault="00AE6E52" w:rsidP="001B163D">
            <w:pPr>
              <w:pStyle w:val="TableContents"/>
              <w:numPr>
                <w:ilvl w:val="0"/>
                <w:numId w:val="3"/>
              </w:numPr>
              <w:rPr>
                <w:rFonts w:asciiTheme="minorHAnsi" w:hAnsiTheme="minorHAnsi" w:cstheme="minorHAnsi"/>
                <w:sz w:val="18"/>
                <w:szCs w:val="18"/>
              </w:rPr>
            </w:pPr>
            <w:r>
              <w:rPr>
                <w:rFonts w:asciiTheme="minorHAnsi" w:hAnsiTheme="minorHAnsi" w:cstheme="minorHAnsi"/>
                <w:sz w:val="18"/>
                <w:szCs w:val="18"/>
              </w:rPr>
              <w:t>I</w:t>
            </w:r>
            <w:r w:rsidR="003C70F8" w:rsidRPr="00741FF0">
              <w:rPr>
                <w:rFonts w:asciiTheme="minorHAnsi" w:hAnsiTheme="minorHAnsi" w:cstheme="minorHAnsi"/>
                <w:sz w:val="18"/>
                <w:szCs w:val="18"/>
              </w:rPr>
              <w:t>nviting to school people with the expertise in this area.</w:t>
            </w:r>
          </w:p>
          <w:p w:rsidR="003C70F8" w:rsidRPr="00741FF0" w:rsidRDefault="00AE6E52" w:rsidP="001B163D">
            <w:pPr>
              <w:pStyle w:val="TableContents"/>
              <w:numPr>
                <w:ilvl w:val="0"/>
                <w:numId w:val="3"/>
              </w:numPr>
              <w:rPr>
                <w:rFonts w:asciiTheme="minorHAnsi" w:hAnsiTheme="minorHAnsi" w:cstheme="minorHAnsi"/>
                <w:sz w:val="18"/>
                <w:szCs w:val="18"/>
              </w:rPr>
            </w:pPr>
            <w:r>
              <w:rPr>
                <w:rFonts w:asciiTheme="minorHAnsi" w:hAnsiTheme="minorHAnsi" w:cstheme="minorHAnsi"/>
                <w:sz w:val="18"/>
                <w:szCs w:val="18"/>
              </w:rPr>
              <w:t>T</w:t>
            </w:r>
            <w:r w:rsidR="003C70F8" w:rsidRPr="00741FF0">
              <w:rPr>
                <w:rFonts w:asciiTheme="minorHAnsi" w:hAnsiTheme="minorHAnsi" w:cstheme="minorHAnsi"/>
                <w:sz w:val="18"/>
                <w:szCs w:val="18"/>
              </w:rPr>
              <w:t>o continue to build the sense of community in school (clothes &amp; food bank, food vouchers, Local Solution Group, EU Settlement advice)</w:t>
            </w:r>
            <w:r>
              <w:rPr>
                <w:rFonts w:asciiTheme="minorHAnsi" w:hAnsiTheme="minorHAnsi" w:cstheme="minorHAnsi"/>
                <w:sz w:val="18"/>
                <w:szCs w:val="18"/>
              </w:rPr>
              <w:t>.</w:t>
            </w:r>
          </w:p>
          <w:p w:rsidR="003C70F8" w:rsidRPr="00741FF0" w:rsidRDefault="003C70F8" w:rsidP="001B163D">
            <w:pPr>
              <w:pStyle w:val="TableContents"/>
              <w:numPr>
                <w:ilvl w:val="0"/>
                <w:numId w:val="3"/>
              </w:numPr>
              <w:rPr>
                <w:rFonts w:asciiTheme="minorHAnsi" w:hAnsiTheme="minorHAnsi" w:cstheme="minorHAnsi"/>
                <w:sz w:val="18"/>
                <w:szCs w:val="18"/>
              </w:rPr>
            </w:pPr>
            <w:r w:rsidRPr="00741FF0">
              <w:rPr>
                <w:rFonts w:asciiTheme="minorHAnsi" w:hAnsiTheme="minorHAnsi" w:cstheme="minorHAnsi"/>
                <w:sz w:val="18"/>
                <w:szCs w:val="18"/>
              </w:rPr>
              <w:t>Internal monitoring systems for attendance, behaviour, pupil voice and  parent voice</w:t>
            </w:r>
            <w:r w:rsidR="00AE6E52">
              <w:rPr>
                <w:rFonts w:asciiTheme="minorHAnsi" w:hAnsiTheme="minorHAnsi" w:cstheme="minorHAnsi"/>
                <w:sz w:val="18"/>
                <w:szCs w:val="18"/>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SLT</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Pastoral</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 xml:space="preserve">Admin </w:t>
            </w:r>
          </w:p>
          <w:p w:rsidR="003C70F8" w:rsidRPr="00741FF0" w:rsidRDefault="003C70F8" w:rsidP="001B163D">
            <w:pPr>
              <w:pStyle w:val="TableContents"/>
              <w:rPr>
                <w:rFonts w:asciiTheme="minorHAnsi" w:hAnsiTheme="minorHAnsi" w:cstheme="minorHAnsi"/>
                <w:sz w:val="18"/>
                <w:szCs w:val="18"/>
              </w:rPr>
            </w:pPr>
          </w:p>
        </w:tc>
        <w:tc>
          <w:tcPr>
            <w:tcW w:w="1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ongoing</w:t>
            </w:r>
          </w:p>
        </w:tc>
      </w:tr>
      <w:tr w:rsidR="003C70F8" w:rsidRPr="00741FF0" w:rsidTr="00E94D9A">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To ensure equality of opportunity for all pupils in all areas of school life.</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All groups of pupils have the same access and entitlement to different school activities including a variety of after school clubs, breakfast club, school council and positions of responsibility in school.</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EAL Leader</w:t>
            </w:r>
          </w:p>
        </w:tc>
        <w:tc>
          <w:tcPr>
            <w:tcW w:w="1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Monitored half termly and on trackers</w:t>
            </w:r>
          </w:p>
        </w:tc>
      </w:tr>
      <w:tr w:rsidR="003C70F8" w:rsidRPr="00741FF0" w:rsidTr="00E94D9A">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To ensure that individual strengths are recognised and all pupils achieve their full potential.</w:t>
            </w:r>
          </w:p>
          <w:p w:rsidR="003C70F8" w:rsidRPr="00741FF0" w:rsidRDefault="003C70F8" w:rsidP="001B163D">
            <w:pPr>
              <w:pStyle w:val="TableContents"/>
              <w:rPr>
                <w:rFonts w:asciiTheme="minorHAnsi" w:hAnsiTheme="minorHAnsi" w:cstheme="minorHAnsi"/>
                <w:sz w:val="18"/>
                <w:szCs w:val="18"/>
              </w:rPr>
            </w:pPr>
          </w:p>
          <w:p w:rsidR="003C70F8" w:rsidRPr="00741FF0" w:rsidRDefault="003C70F8" w:rsidP="001B163D">
            <w:pPr>
              <w:pStyle w:val="TableContents"/>
              <w:rPr>
                <w:rFonts w:asciiTheme="minorHAnsi" w:hAnsiTheme="minorHAnsi" w:cstheme="minorHAnsi"/>
                <w:sz w:val="18"/>
                <w:szCs w:val="18"/>
              </w:rPr>
            </w:pPr>
          </w:p>
          <w:p w:rsidR="003C70F8" w:rsidRPr="00741FF0" w:rsidRDefault="003C70F8" w:rsidP="001B163D">
            <w:pPr>
              <w:pStyle w:val="TableContents"/>
              <w:rPr>
                <w:rFonts w:asciiTheme="minorHAnsi" w:hAnsiTheme="minorHAnsi" w:cstheme="minorHAnsi"/>
                <w:sz w:val="18"/>
                <w:szCs w:val="18"/>
              </w:rPr>
            </w:pPr>
          </w:p>
          <w:p w:rsidR="003C70F8" w:rsidRPr="00741FF0" w:rsidRDefault="003C70F8" w:rsidP="001B163D">
            <w:pPr>
              <w:pStyle w:val="TableContents"/>
              <w:rPr>
                <w:rFonts w:asciiTheme="minorHAnsi" w:hAnsiTheme="minorHAnsi" w:cstheme="minorHAnsi"/>
                <w:sz w:val="18"/>
                <w:szCs w:val="18"/>
              </w:rPr>
            </w:pPr>
          </w:p>
          <w:p w:rsidR="003C70F8" w:rsidRPr="00741FF0" w:rsidRDefault="003C70F8" w:rsidP="001B163D">
            <w:pPr>
              <w:pStyle w:val="TableContents"/>
              <w:rPr>
                <w:rFonts w:asciiTheme="minorHAnsi" w:hAnsiTheme="minorHAnsi" w:cstheme="minorHAnsi"/>
                <w:sz w:val="18"/>
                <w:szCs w:val="18"/>
              </w:rPr>
            </w:pPr>
          </w:p>
          <w:p w:rsidR="003C70F8" w:rsidRPr="00741FF0" w:rsidRDefault="003C70F8" w:rsidP="001B163D">
            <w:pPr>
              <w:pStyle w:val="TableContents"/>
              <w:rPr>
                <w:rFonts w:asciiTheme="minorHAnsi" w:hAnsiTheme="minorHAnsi" w:cstheme="minorHAnsi"/>
                <w:sz w:val="18"/>
                <w:szCs w:val="18"/>
              </w:rPr>
            </w:pP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 xml:space="preserve">Every SEN child has a </w:t>
            </w:r>
            <w:proofErr w:type="gramStart"/>
            <w:r w:rsidRPr="00741FF0">
              <w:rPr>
                <w:rFonts w:asciiTheme="minorHAnsi" w:hAnsiTheme="minorHAnsi" w:cstheme="minorHAnsi"/>
                <w:sz w:val="18"/>
                <w:szCs w:val="18"/>
              </w:rPr>
              <w:t>one page</w:t>
            </w:r>
            <w:proofErr w:type="gramEnd"/>
            <w:r w:rsidRPr="00741FF0">
              <w:rPr>
                <w:rFonts w:asciiTheme="minorHAnsi" w:hAnsiTheme="minorHAnsi" w:cstheme="minorHAnsi"/>
                <w:sz w:val="18"/>
                <w:szCs w:val="18"/>
              </w:rPr>
              <w:t xml:space="preserve"> profile -outlining the strengths and development points for learners </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Support plans based on the identified needs.</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Educational Health Care Plans for children with ongoing educational and health needs</w:t>
            </w:r>
            <w:r w:rsidR="00AE6E52">
              <w:rPr>
                <w:rFonts w:asciiTheme="minorHAnsi" w:hAnsiTheme="minorHAnsi" w:cstheme="minorHAnsi"/>
                <w:sz w:val="18"/>
                <w:szCs w:val="18"/>
              </w:rPr>
              <w:t>.</w:t>
            </w:r>
          </w:p>
          <w:p w:rsidR="003C70F8" w:rsidRPr="00741FF0" w:rsidRDefault="00AE6E52" w:rsidP="001B163D">
            <w:pPr>
              <w:pStyle w:val="TableContents"/>
              <w:numPr>
                <w:ilvl w:val="0"/>
                <w:numId w:val="4"/>
              </w:numPr>
              <w:rPr>
                <w:rFonts w:asciiTheme="minorHAnsi" w:hAnsiTheme="minorHAnsi" w:cstheme="minorHAnsi"/>
                <w:sz w:val="18"/>
                <w:szCs w:val="18"/>
              </w:rPr>
            </w:pPr>
            <w:r>
              <w:rPr>
                <w:rFonts w:asciiTheme="minorHAnsi" w:hAnsiTheme="minorHAnsi" w:cstheme="minorHAnsi"/>
                <w:sz w:val="18"/>
                <w:szCs w:val="18"/>
              </w:rPr>
              <w:t>S</w:t>
            </w:r>
            <w:r w:rsidR="003C70F8" w:rsidRPr="00741FF0">
              <w:rPr>
                <w:rFonts w:asciiTheme="minorHAnsi" w:hAnsiTheme="minorHAnsi" w:cstheme="minorHAnsi"/>
                <w:sz w:val="18"/>
                <w:szCs w:val="18"/>
              </w:rPr>
              <w:t>upport in the classroom context through differentiated task and quality first teaching.</w:t>
            </w:r>
          </w:p>
          <w:p w:rsidR="003C70F8" w:rsidRPr="00741FF0" w:rsidRDefault="00AE6E52" w:rsidP="001B163D">
            <w:pPr>
              <w:pStyle w:val="TableContents"/>
              <w:numPr>
                <w:ilvl w:val="0"/>
                <w:numId w:val="4"/>
              </w:numPr>
              <w:rPr>
                <w:rFonts w:asciiTheme="minorHAnsi" w:hAnsiTheme="minorHAnsi" w:cstheme="minorHAnsi"/>
                <w:sz w:val="18"/>
                <w:szCs w:val="18"/>
              </w:rPr>
            </w:pPr>
            <w:r>
              <w:rPr>
                <w:rFonts w:asciiTheme="minorHAnsi" w:hAnsiTheme="minorHAnsi" w:cstheme="minorHAnsi"/>
                <w:sz w:val="18"/>
                <w:szCs w:val="18"/>
              </w:rPr>
              <w:t>W</w:t>
            </w:r>
            <w:r w:rsidR="003C70F8" w:rsidRPr="00741FF0">
              <w:rPr>
                <w:rFonts w:asciiTheme="minorHAnsi" w:hAnsiTheme="minorHAnsi" w:cstheme="minorHAnsi"/>
                <w:sz w:val="18"/>
                <w:szCs w:val="18"/>
              </w:rPr>
              <w:t>orking in small groups or personal interventions designed to meet specific needs</w:t>
            </w:r>
            <w:r>
              <w:rPr>
                <w:rFonts w:asciiTheme="minorHAnsi" w:hAnsiTheme="minorHAnsi" w:cstheme="minorHAnsi"/>
                <w:sz w:val="18"/>
                <w:szCs w:val="18"/>
              </w:rPr>
              <w:t>.</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Weekly class certificat</w:t>
            </w:r>
            <w:r w:rsidR="00AE6E52">
              <w:rPr>
                <w:rFonts w:asciiTheme="minorHAnsi" w:hAnsiTheme="minorHAnsi" w:cstheme="minorHAnsi"/>
                <w:sz w:val="18"/>
                <w:szCs w:val="18"/>
              </w:rPr>
              <w:t>es celebrate achievements.</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Dojos, stickers, post cards home and positive phone calls celebrate all children’s achievements</w:t>
            </w:r>
            <w:r w:rsidR="00AE6E52">
              <w:rPr>
                <w:rFonts w:asciiTheme="minorHAnsi" w:hAnsiTheme="minorHAnsi" w:cstheme="minorHAnsi"/>
                <w:sz w:val="18"/>
                <w:szCs w:val="18"/>
              </w:rPr>
              <w:t>.</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Opportunities for children to bring certificates, awards and other memorabilia to celebrate out-of-school achievements in class and assembly</w:t>
            </w:r>
            <w:r w:rsidR="00AE6E52">
              <w:rPr>
                <w:rFonts w:asciiTheme="minorHAnsi" w:hAnsiTheme="minorHAnsi" w:cstheme="minorHAnsi"/>
                <w:sz w:val="18"/>
                <w:szCs w:val="18"/>
              </w:rPr>
              <w:t>.</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Year 4 children participate in swimming lessons and awarded with certificates for their achievements</w:t>
            </w:r>
            <w:r w:rsidR="00AE6E52">
              <w:rPr>
                <w:rFonts w:asciiTheme="minorHAnsi" w:hAnsiTheme="minorHAnsi" w:cstheme="minorHAnsi"/>
                <w:sz w:val="18"/>
                <w:szCs w:val="18"/>
              </w:rPr>
              <w:t>.</w:t>
            </w:r>
          </w:p>
          <w:p w:rsidR="003C70F8" w:rsidRPr="00741FF0" w:rsidRDefault="003C70F8" w:rsidP="001B163D">
            <w:pPr>
              <w:pStyle w:val="TableContents"/>
              <w:numPr>
                <w:ilvl w:val="0"/>
                <w:numId w:val="4"/>
              </w:numPr>
              <w:rPr>
                <w:rFonts w:asciiTheme="minorHAnsi" w:hAnsiTheme="minorHAnsi" w:cstheme="minorHAnsi"/>
                <w:sz w:val="18"/>
                <w:szCs w:val="18"/>
              </w:rPr>
            </w:pPr>
            <w:r w:rsidRPr="00741FF0">
              <w:rPr>
                <w:rFonts w:asciiTheme="minorHAnsi" w:hAnsiTheme="minorHAnsi" w:cstheme="minorHAnsi"/>
                <w:sz w:val="18"/>
                <w:szCs w:val="18"/>
              </w:rPr>
              <w:t>All KS2 children learn to play musical instruments (ukulele and brass) and the opportunity to learn the violin</w:t>
            </w:r>
            <w:r w:rsidR="00AE6E52">
              <w:rPr>
                <w:rFonts w:asciiTheme="minorHAnsi" w:hAnsiTheme="minorHAnsi" w:cstheme="minorHAnsi"/>
                <w:sz w:val="18"/>
                <w:szCs w:val="18"/>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SALT services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OT services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CAMHS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BOSS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ASCETS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School nurse</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Other professionals</w:t>
            </w:r>
          </w:p>
        </w:tc>
        <w:tc>
          <w:tcPr>
            <w:tcW w:w="1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Profiles reviewed annually.</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Support plans termly.</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Classroom support ongoing.</w:t>
            </w:r>
          </w:p>
          <w:p w:rsidR="003C70F8" w:rsidRPr="00741FF0" w:rsidRDefault="003C70F8" w:rsidP="001B163D">
            <w:pPr>
              <w:pStyle w:val="TableContents"/>
              <w:rPr>
                <w:rFonts w:asciiTheme="minorHAnsi" w:hAnsiTheme="minorHAnsi" w:cstheme="minorHAnsi"/>
                <w:sz w:val="18"/>
                <w:szCs w:val="18"/>
                <w:shd w:val="clear" w:color="auto" w:fill="FFFF00"/>
              </w:rPr>
            </w:pPr>
          </w:p>
        </w:tc>
      </w:tr>
      <w:tr w:rsidR="003C70F8" w:rsidRPr="00741FF0" w:rsidTr="00E94D9A">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Taking steps to meet disabled pupils needs.</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numPr>
                <w:ilvl w:val="0"/>
                <w:numId w:val="5"/>
              </w:numPr>
              <w:rPr>
                <w:rFonts w:asciiTheme="minorHAnsi" w:hAnsiTheme="minorHAnsi" w:cstheme="minorHAnsi"/>
                <w:sz w:val="18"/>
                <w:szCs w:val="18"/>
              </w:rPr>
            </w:pPr>
            <w:r w:rsidRPr="00741FF0">
              <w:rPr>
                <w:rFonts w:asciiTheme="minorHAnsi" w:hAnsiTheme="minorHAnsi" w:cstheme="minorHAnsi"/>
                <w:sz w:val="18"/>
                <w:szCs w:val="18"/>
              </w:rPr>
              <w:t>Individual risk assessments</w:t>
            </w:r>
            <w:r w:rsidR="00AE6E52">
              <w:rPr>
                <w:rFonts w:asciiTheme="minorHAnsi" w:hAnsiTheme="minorHAnsi" w:cstheme="minorHAnsi"/>
                <w:sz w:val="18"/>
                <w:szCs w:val="18"/>
              </w:rPr>
              <w:t>.</w:t>
            </w:r>
          </w:p>
          <w:p w:rsidR="003C70F8" w:rsidRPr="00741FF0" w:rsidRDefault="00AE6E52" w:rsidP="001B163D">
            <w:pPr>
              <w:pStyle w:val="TableContents"/>
              <w:numPr>
                <w:ilvl w:val="0"/>
                <w:numId w:val="5"/>
              </w:numPr>
              <w:rPr>
                <w:rFonts w:asciiTheme="minorHAnsi" w:hAnsiTheme="minorHAnsi" w:cstheme="minorHAnsi"/>
                <w:sz w:val="18"/>
                <w:szCs w:val="18"/>
              </w:rPr>
            </w:pPr>
            <w:r>
              <w:rPr>
                <w:rFonts w:asciiTheme="minorHAnsi" w:hAnsiTheme="minorHAnsi" w:cstheme="minorHAnsi"/>
                <w:sz w:val="18"/>
                <w:szCs w:val="18"/>
              </w:rPr>
              <w:t>U</w:t>
            </w:r>
            <w:r w:rsidR="003C70F8" w:rsidRPr="00741FF0">
              <w:rPr>
                <w:rFonts w:asciiTheme="minorHAnsi" w:hAnsiTheme="minorHAnsi" w:cstheme="minorHAnsi"/>
                <w:sz w:val="18"/>
                <w:szCs w:val="18"/>
              </w:rPr>
              <w:t>se suitable furniture and equipment (adjustable table, transferring board)</w:t>
            </w:r>
            <w:r>
              <w:rPr>
                <w:rFonts w:asciiTheme="minorHAnsi" w:hAnsiTheme="minorHAnsi" w:cstheme="minorHAnsi"/>
                <w:sz w:val="18"/>
                <w:szCs w:val="18"/>
              </w:rPr>
              <w:t>.</w:t>
            </w:r>
          </w:p>
          <w:p w:rsidR="003C70F8" w:rsidRPr="00741FF0" w:rsidRDefault="00AE6E52" w:rsidP="001B163D">
            <w:pPr>
              <w:pStyle w:val="TableContents"/>
              <w:numPr>
                <w:ilvl w:val="0"/>
                <w:numId w:val="5"/>
              </w:numPr>
              <w:rPr>
                <w:rFonts w:asciiTheme="minorHAnsi" w:hAnsiTheme="minorHAnsi" w:cstheme="minorHAnsi"/>
                <w:sz w:val="18"/>
                <w:szCs w:val="18"/>
              </w:rPr>
            </w:pPr>
            <w:r>
              <w:rPr>
                <w:rFonts w:asciiTheme="minorHAnsi" w:hAnsiTheme="minorHAnsi" w:cstheme="minorHAnsi"/>
                <w:sz w:val="18"/>
                <w:szCs w:val="18"/>
              </w:rPr>
              <w:t>M</w:t>
            </w:r>
            <w:r w:rsidR="003C70F8" w:rsidRPr="00741FF0">
              <w:rPr>
                <w:rFonts w:asciiTheme="minorHAnsi" w:hAnsiTheme="minorHAnsi" w:cstheme="minorHAnsi"/>
                <w:sz w:val="18"/>
                <w:szCs w:val="18"/>
              </w:rPr>
              <w:t>ulti-sensory approaches</w:t>
            </w:r>
            <w:r>
              <w:rPr>
                <w:rFonts w:asciiTheme="minorHAnsi" w:hAnsiTheme="minorHAnsi" w:cstheme="minorHAnsi"/>
                <w:sz w:val="18"/>
                <w:szCs w:val="18"/>
              </w:rPr>
              <w:t>.</w:t>
            </w:r>
          </w:p>
          <w:p w:rsidR="003C70F8" w:rsidRPr="00741FF0" w:rsidRDefault="003C70F8" w:rsidP="001B163D">
            <w:pPr>
              <w:pStyle w:val="TableContents"/>
              <w:numPr>
                <w:ilvl w:val="0"/>
                <w:numId w:val="5"/>
              </w:numPr>
              <w:rPr>
                <w:rFonts w:asciiTheme="minorHAnsi" w:hAnsiTheme="minorHAnsi" w:cstheme="minorHAnsi"/>
                <w:sz w:val="18"/>
                <w:szCs w:val="18"/>
              </w:rPr>
            </w:pPr>
            <w:r w:rsidRPr="00741FF0">
              <w:rPr>
                <w:rFonts w:asciiTheme="minorHAnsi" w:hAnsiTheme="minorHAnsi" w:cstheme="minorHAnsi"/>
                <w:sz w:val="18"/>
                <w:szCs w:val="18"/>
              </w:rPr>
              <w:t>Personal Evacuation Plans in place.</w:t>
            </w:r>
          </w:p>
          <w:p w:rsidR="003C70F8" w:rsidRPr="00741FF0" w:rsidRDefault="00AE6E52" w:rsidP="001B163D">
            <w:pPr>
              <w:pStyle w:val="TableContents"/>
              <w:numPr>
                <w:ilvl w:val="0"/>
                <w:numId w:val="5"/>
              </w:numPr>
              <w:rPr>
                <w:rFonts w:asciiTheme="minorHAnsi" w:hAnsiTheme="minorHAnsi" w:cstheme="minorHAnsi"/>
                <w:sz w:val="18"/>
                <w:szCs w:val="18"/>
              </w:rPr>
            </w:pPr>
            <w:r>
              <w:rPr>
                <w:rFonts w:asciiTheme="minorHAnsi" w:hAnsiTheme="minorHAnsi" w:cstheme="minorHAnsi"/>
                <w:sz w:val="18"/>
                <w:szCs w:val="18"/>
              </w:rPr>
              <w:t>P</w:t>
            </w:r>
            <w:r w:rsidR="003C70F8" w:rsidRPr="00741FF0">
              <w:rPr>
                <w:rFonts w:asciiTheme="minorHAnsi" w:hAnsiTheme="minorHAnsi" w:cstheme="minorHAnsi"/>
                <w:sz w:val="18"/>
                <w:szCs w:val="18"/>
              </w:rPr>
              <w:t>reparation for school visits</w:t>
            </w:r>
            <w:r>
              <w:rPr>
                <w:rFonts w:asciiTheme="minorHAnsi" w:hAnsiTheme="minorHAnsi" w:cstheme="minorHAnsi"/>
                <w:sz w:val="18"/>
                <w:szCs w:val="18"/>
              </w:rPr>
              <w:t>.</w:t>
            </w:r>
          </w:p>
          <w:p w:rsidR="003C70F8" w:rsidRPr="00741FF0" w:rsidRDefault="00AE6E52" w:rsidP="001B163D">
            <w:pPr>
              <w:pStyle w:val="TableContents"/>
              <w:numPr>
                <w:ilvl w:val="0"/>
                <w:numId w:val="5"/>
              </w:numPr>
              <w:rPr>
                <w:rFonts w:asciiTheme="minorHAnsi" w:hAnsiTheme="minorHAnsi" w:cstheme="minorHAnsi"/>
                <w:sz w:val="18"/>
                <w:szCs w:val="18"/>
              </w:rPr>
            </w:pPr>
            <w:r>
              <w:rPr>
                <w:rFonts w:asciiTheme="minorHAnsi" w:hAnsiTheme="minorHAnsi" w:cstheme="minorHAnsi"/>
                <w:sz w:val="18"/>
                <w:szCs w:val="18"/>
              </w:rPr>
              <w:t>S</w:t>
            </w:r>
            <w:r w:rsidR="003C70F8" w:rsidRPr="00741FF0">
              <w:rPr>
                <w:rFonts w:asciiTheme="minorHAnsi" w:hAnsiTheme="minorHAnsi" w:cstheme="minorHAnsi"/>
                <w:sz w:val="18"/>
                <w:szCs w:val="18"/>
              </w:rPr>
              <w:t>pecific support to take part in certain activities such as PE, school trips and extra-curricular activities</w:t>
            </w:r>
            <w:r>
              <w:rPr>
                <w:rFonts w:asciiTheme="minorHAnsi" w:hAnsiTheme="minorHAnsi" w:cstheme="minorHAnsi"/>
                <w:sz w:val="18"/>
                <w:szCs w:val="18"/>
              </w:rPr>
              <w:t>.</w:t>
            </w:r>
          </w:p>
          <w:p w:rsidR="003C70F8" w:rsidRPr="00741FF0" w:rsidRDefault="003C70F8" w:rsidP="001B163D">
            <w:pPr>
              <w:pStyle w:val="TableContents"/>
              <w:numPr>
                <w:ilvl w:val="0"/>
                <w:numId w:val="5"/>
              </w:numPr>
              <w:rPr>
                <w:rFonts w:asciiTheme="minorHAnsi" w:hAnsiTheme="minorHAnsi" w:cstheme="minorHAnsi"/>
                <w:sz w:val="18"/>
                <w:szCs w:val="18"/>
              </w:rPr>
            </w:pPr>
            <w:r w:rsidRPr="00741FF0">
              <w:rPr>
                <w:rFonts w:asciiTheme="minorHAnsi" w:hAnsiTheme="minorHAnsi" w:cstheme="minorHAnsi"/>
                <w:sz w:val="18"/>
                <w:szCs w:val="18"/>
              </w:rPr>
              <w:t>All areas of the school are accessible for wheel chair users and/or people with disabilities</w:t>
            </w:r>
            <w:r w:rsidR="00AE6E52">
              <w:rPr>
                <w:rFonts w:asciiTheme="minorHAnsi" w:hAnsiTheme="minorHAnsi" w:cstheme="minorHAnsi"/>
                <w:sz w:val="18"/>
                <w:szCs w:val="18"/>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SLT</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other agencies</w:t>
            </w:r>
          </w:p>
        </w:tc>
        <w:tc>
          <w:tcPr>
            <w:tcW w:w="1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Reviewed at SEN support meetings</w:t>
            </w:r>
          </w:p>
        </w:tc>
      </w:tr>
      <w:tr w:rsidR="003C70F8" w:rsidRPr="00741FF0" w:rsidTr="00E94D9A">
        <w:trPr>
          <w:trHeight w:val="508"/>
        </w:trPr>
        <w:tc>
          <w:tcPr>
            <w:tcW w:w="2278"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Provide opportunities for all parents to make their view known.</w:t>
            </w:r>
          </w:p>
        </w:tc>
        <w:tc>
          <w:tcPr>
            <w:tcW w:w="4499"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3C70F8" w:rsidRDefault="00E94D9A"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SLT available on the school gates every morning accessible to parents</w:t>
            </w:r>
          </w:p>
          <w:p w:rsidR="00E94D9A" w:rsidRPr="00741FF0" w:rsidRDefault="00E94D9A"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Parent pick up children from their classroom</w:t>
            </w:r>
            <w:r w:rsidR="003D4F78">
              <w:rPr>
                <w:rFonts w:asciiTheme="minorHAnsi" w:hAnsiTheme="minorHAnsi" w:cstheme="minorHAnsi"/>
                <w:sz w:val="18"/>
                <w:szCs w:val="18"/>
              </w:rPr>
              <w:t xml:space="preserve"> at the end of each school day, teachers available to discuss any concerns</w:t>
            </w:r>
          </w:p>
          <w:p w:rsidR="003C70F8" w:rsidRPr="00741FF0" w:rsidRDefault="003C70F8" w:rsidP="001B163D">
            <w:pPr>
              <w:pStyle w:val="TableContents"/>
              <w:numPr>
                <w:ilvl w:val="0"/>
                <w:numId w:val="6"/>
              </w:numPr>
              <w:rPr>
                <w:rFonts w:asciiTheme="minorHAnsi" w:hAnsiTheme="minorHAnsi" w:cstheme="minorHAnsi"/>
                <w:sz w:val="18"/>
                <w:szCs w:val="18"/>
              </w:rPr>
            </w:pPr>
            <w:r w:rsidRPr="00741FF0">
              <w:rPr>
                <w:rFonts w:asciiTheme="minorHAnsi" w:hAnsiTheme="minorHAnsi" w:cstheme="minorHAnsi"/>
                <w:sz w:val="18"/>
                <w:szCs w:val="18"/>
              </w:rPr>
              <w:t>Pastoral support for all families through the pastoral team</w:t>
            </w:r>
            <w:r w:rsidR="00AE6E52">
              <w:rPr>
                <w:rFonts w:asciiTheme="minorHAnsi" w:hAnsiTheme="minorHAnsi" w:cstheme="minorHAnsi"/>
                <w:sz w:val="18"/>
                <w:szCs w:val="18"/>
              </w:rPr>
              <w:t>.</w:t>
            </w:r>
          </w:p>
          <w:p w:rsidR="003C70F8" w:rsidRPr="00741FF0" w:rsidRDefault="003C70F8" w:rsidP="001B163D">
            <w:pPr>
              <w:pStyle w:val="TableContents"/>
              <w:numPr>
                <w:ilvl w:val="0"/>
                <w:numId w:val="6"/>
              </w:numPr>
              <w:rPr>
                <w:rFonts w:asciiTheme="minorHAnsi" w:hAnsiTheme="minorHAnsi" w:cstheme="minorHAnsi"/>
                <w:sz w:val="18"/>
                <w:szCs w:val="18"/>
              </w:rPr>
            </w:pPr>
            <w:r w:rsidRPr="00741FF0">
              <w:rPr>
                <w:rFonts w:asciiTheme="minorHAnsi" w:hAnsiTheme="minorHAnsi" w:cstheme="minorHAnsi"/>
                <w:sz w:val="18"/>
                <w:szCs w:val="18"/>
              </w:rPr>
              <w:t>Parent’s Evenings</w:t>
            </w:r>
            <w:r w:rsidR="00AE6E52">
              <w:rPr>
                <w:rFonts w:asciiTheme="minorHAnsi" w:hAnsiTheme="minorHAnsi" w:cstheme="minorHAnsi"/>
                <w:sz w:val="18"/>
                <w:szCs w:val="18"/>
              </w:rPr>
              <w:t>.</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Q</w:t>
            </w:r>
            <w:r w:rsidRPr="00741FF0">
              <w:rPr>
                <w:rFonts w:asciiTheme="minorHAnsi" w:hAnsiTheme="minorHAnsi" w:cstheme="minorHAnsi"/>
                <w:sz w:val="18"/>
                <w:szCs w:val="18"/>
              </w:rPr>
              <w:t>uestionnaires for</w:t>
            </w:r>
            <w:r w:rsidR="003C70F8" w:rsidRPr="00741FF0">
              <w:rPr>
                <w:rFonts w:asciiTheme="minorHAnsi" w:hAnsiTheme="minorHAnsi" w:cstheme="minorHAnsi"/>
                <w:sz w:val="18"/>
                <w:szCs w:val="18"/>
              </w:rPr>
              <w:t xml:space="preserve"> parents completed twice a year at Parent’s Evening (with open-ended questions)</w:t>
            </w:r>
            <w:r>
              <w:rPr>
                <w:rFonts w:asciiTheme="minorHAnsi" w:hAnsiTheme="minorHAnsi" w:cstheme="minorHAnsi"/>
                <w:sz w:val="18"/>
                <w:szCs w:val="18"/>
              </w:rPr>
              <w:t>.</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P</w:t>
            </w:r>
            <w:r w:rsidR="003C70F8" w:rsidRPr="00741FF0">
              <w:rPr>
                <w:rFonts w:asciiTheme="minorHAnsi" w:hAnsiTheme="minorHAnsi" w:cstheme="minorHAnsi"/>
                <w:sz w:val="18"/>
                <w:szCs w:val="18"/>
              </w:rPr>
              <w:t xml:space="preserve">arents to </w:t>
            </w:r>
            <w:r w:rsidRPr="00741FF0">
              <w:rPr>
                <w:rFonts w:asciiTheme="minorHAnsi" w:hAnsiTheme="minorHAnsi" w:cstheme="minorHAnsi"/>
                <w:sz w:val="18"/>
                <w:szCs w:val="18"/>
              </w:rPr>
              <w:t>attend LAC</w:t>
            </w:r>
            <w:r w:rsidR="003C70F8" w:rsidRPr="00741FF0">
              <w:rPr>
                <w:rFonts w:asciiTheme="minorHAnsi" w:hAnsiTheme="minorHAnsi" w:cstheme="minorHAnsi"/>
                <w:sz w:val="18"/>
                <w:szCs w:val="18"/>
              </w:rPr>
              <w:t xml:space="preserve"> and TAC meetings</w:t>
            </w:r>
            <w:r>
              <w:rPr>
                <w:rFonts w:asciiTheme="minorHAnsi" w:hAnsiTheme="minorHAnsi" w:cstheme="minorHAnsi"/>
                <w:sz w:val="18"/>
                <w:szCs w:val="18"/>
              </w:rPr>
              <w:t>.</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H</w:t>
            </w:r>
            <w:r w:rsidR="003C70F8" w:rsidRPr="00741FF0">
              <w:rPr>
                <w:rFonts w:asciiTheme="minorHAnsi" w:hAnsiTheme="minorHAnsi" w:cstheme="minorHAnsi"/>
                <w:sz w:val="18"/>
                <w:szCs w:val="18"/>
              </w:rPr>
              <w:t>ome-school liaison books for identified pupils</w:t>
            </w:r>
            <w:r>
              <w:rPr>
                <w:rFonts w:asciiTheme="minorHAnsi" w:hAnsiTheme="minorHAnsi" w:cstheme="minorHAnsi"/>
                <w:sz w:val="18"/>
                <w:szCs w:val="18"/>
              </w:rPr>
              <w:t>.</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P</w:t>
            </w:r>
            <w:r w:rsidR="003C70F8" w:rsidRPr="00741FF0">
              <w:rPr>
                <w:rFonts w:asciiTheme="minorHAnsi" w:hAnsiTheme="minorHAnsi" w:cstheme="minorHAnsi"/>
                <w:sz w:val="18"/>
                <w:szCs w:val="18"/>
              </w:rPr>
              <w:t xml:space="preserve">arents to attend SEN and </w:t>
            </w:r>
            <w:r w:rsidRPr="00741FF0">
              <w:rPr>
                <w:rFonts w:asciiTheme="minorHAnsi" w:hAnsiTheme="minorHAnsi" w:cstheme="minorHAnsi"/>
                <w:sz w:val="18"/>
                <w:szCs w:val="18"/>
              </w:rPr>
              <w:t>EHCP review</w:t>
            </w:r>
            <w:r w:rsidR="003C70F8" w:rsidRPr="00741FF0">
              <w:rPr>
                <w:rFonts w:asciiTheme="minorHAnsi" w:hAnsiTheme="minorHAnsi" w:cstheme="minorHAnsi"/>
                <w:sz w:val="18"/>
                <w:szCs w:val="18"/>
              </w:rPr>
              <w:t xml:space="preserve"> meetings</w:t>
            </w:r>
            <w:r>
              <w:rPr>
                <w:rFonts w:asciiTheme="minorHAnsi" w:hAnsiTheme="minorHAnsi" w:cstheme="minorHAnsi"/>
                <w:sz w:val="18"/>
                <w:szCs w:val="18"/>
              </w:rPr>
              <w:t>.</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lastRenderedPageBreak/>
              <w:t>T</w:t>
            </w:r>
            <w:r w:rsidR="003C70F8" w:rsidRPr="00741FF0">
              <w:rPr>
                <w:rFonts w:asciiTheme="minorHAnsi" w:hAnsiTheme="minorHAnsi" w:cstheme="minorHAnsi"/>
                <w:sz w:val="18"/>
                <w:szCs w:val="18"/>
              </w:rPr>
              <w:t>wo-way communication (via Astrea app or email)</w:t>
            </w:r>
            <w:r>
              <w:rPr>
                <w:rFonts w:asciiTheme="minorHAnsi" w:hAnsiTheme="minorHAnsi" w:cstheme="minorHAnsi"/>
                <w:sz w:val="18"/>
                <w:szCs w:val="18"/>
              </w:rPr>
              <w:t>.</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E</w:t>
            </w:r>
            <w:r w:rsidR="003C70F8" w:rsidRPr="00741FF0">
              <w:rPr>
                <w:rFonts w:asciiTheme="minorHAnsi" w:hAnsiTheme="minorHAnsi" w:cstheme="minorHAnsi"/>
                <w:sz w:val="18"/>
                <w:szCs w:val="18"/>
              </w:rPr>
              <w:t>nsure school policies are easy for parents to access.</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C</w:t>
            </w:r>
            <w:r w:rsidR="003C70F8" w:rsidRPr="00741FF0">
              <w:rPr>
                <w:rFonts w:asciiTheme="minorHAnsi" w:hAnsiTheme="minorHAnsi" w:cstheme="minorHAnsi"/>
                <w:sz w:val="18"/>
                <w:szCs w:val="18"/>
              </w:rPr>
              <w:t>onsider how to ensure parents for whom English isn't their first language can access school communication.</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I</w:t>
            </w:r>
            <w:r w:rsidR="003C70F8" w:rsidRPr="00741FF0">
              <w:rPr>
                <w:rFonts w:asciiTheme="minorHAnsi" w:hAnsiTheme="minorHAnsi" w:cstheme="minorHAnsi"/>
                <w:sz w:val="18"/>
                <w:szCs w:val="18"/>
              </w:rPr>
              <w:t>mplementing training programme for parents such as the ASCETS team supporting parents of children with an autism diagnosis in school.</w:t>
            </w:r>
          </w:p>
          <w:p w:rsidR="003C70F8" w:rsidRPr="00741FF0" w:rsidRDefault="00AE6E52" w:rsidP="001B163D">
            <w:pPr>
              <w:pStyle w:val="TableContents"/>
              <w:numPr>
                <w:ilvl w:val="0"/>
                <w:numId w:val="6"/>
              </w:numPr>
              <w:rPr>
                <w:rFonts w:asciiTheme="minorHAnsi" w:hAnsiTheme="minorHAnsi" w:cstheme="minorHAnsi"/>
                <w:sz w:val="18"/>
                <w:szCs w:val="18"/>
              </w:rPr>
            </w:pPr>
            <w:r>
              <w:rPr>
                <w:rFonts w:asciiTheme="minorHAnsi" w:hAnsiTheme="minorHAnsi" w:cstheme="minorHAnsi"/>
                <w:sz w:val="18"/>
                <w:szCs w:val="18"/>
              </w:rPr>
              <w:t>C</w:t>
            </w:r>
            <w:r w:rsidR="003C70F8" w:rsidRPr="00741FF0">
              <w:rPr>
                <w:rFonts w:asciiTheme="minorHAnsi" w:hAnsiTheme="minorHAnsi" w:cstheme="minorHAnsi"/>
                <w:sz w:val="18"/>
                <w:szCs w:val="18"/>
              </w:rPr>
              <w:t>elebrate the success, making sure parents know the impact of working together.</w:t>
            </w:r>
          </w:p>
        </w:tc>
        <w:tc>
          <w:tcPr>
            <w:tcW w:w="1560"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lastRenderedPageBreak/>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p>
        </w:tc>
        <w:tc>
          <w:tcPr>
            <w:tcW w:w="128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Termly assess plan do review meetings</w:t>
            </w:r>
          </w:p>
        </w:tc>
      </w:tr>
      <w:tr w:rsidR="003C70F8" w:rsidRPr="00741FF0" w:rsidTr="00E94D9A">
        <w:trPr>
          <w:trHeight w:val="942"/>
        </w:trPr>
        <w:tc>
          <w:tcPr>
            <w:tcW w:w="2278"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Ensuring that detailed pupil information  is shared with staff.</w:t>
            </w:r>
          </w:p>
        </w:tc>
        <w:tc>
          <w:tcPr>
            <w:tcW w:w="449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3C70F8">
            <w:pPr>
              <w:pStyle w:val="TableContents"/>
              <w:numPr>
                <w:ilvl w:val="0"/>
                <w:numId w:val="7"/>
              </w:numPr>
              <w:rPr>
                <w:rFonts w:asciiTheme="minorHAnsi" w:hAnsiTheme="minorHAnsi" w:cstheme="minorHAnsi"/>
                <w:sz w:val="18"/>
                <w:szCs w:val="18"/>
              </w:rPr>
            </w:pPr>
            <w:r w:rsidRPr="00741FF0">
              <w:rPr>
                <w:rFonts w:asciiTheme="minorHAnsi" w:hAnsiTheme="minorHAnsi" w:cstheme="minorHAnsi"/>
                <w:sz w:val="18"/>
                <w:szCs w:val="18"/>
              </w:rPr>
              <w:t>All relevant staff are informed through CPOMS of information specifi</w:t>
            </w:r>
            <w:r w:rsidR="00AE6E52">
              <w:rPr>
                <w:rFonts w:asciiTheme="minorHAnsi" w:hAnsiTheme="minorHAnsi" w:cstheme="minorHAnsi"/>
                <w:sz w:val="18"/>
                <w:szCs w:val="18"/>
              </w:rPr>
              <w:t>c to the children they work with.</w:t>
            </w:r>
          </w:p>
          <w:p w:rsidR="003C70F8" w:rsidRPr="00AE6E52" w:rsidRDefault="003C70F8" w:rsidP="001B163D">
            <w:pPr>
              <w:pStyle w:val="TableContents"/>
              <w:numPr>
                <w:ilvl w:val="0"/>
                <w:numId w:val="7"/>
              </w:numPr>
              <w:rPr>
                <w:rFonts w:asciiTheme="minorHAnsi" w:hAnsiTheme="minorHAnsi" w:cstheme="minorHAnsi"/>
                <w:sz w:val="18"/>
                <w:szCs w:val="18"/>
              </w:rPr>
            </w:pPr>
            <w:r w:rsidRPr="00741FF0">
              <w:rPr>
                <w:rFonts w:asciiTheme="minorHAnsi" w:hAnsiTheme="minorHAnsi" w:cstheme="minorHAnsi"/>
                <w:sz w:val="18"/>
                <w:szCs w:val="18"/>
              </w:rPr>
              <w:t>SEN and behaviour plans are developed and shared with key staff working with children</w:t>
            </w:r>
            <w:r w:rsidR="00AE6E52">
              <w:rPr>
                <w:rFonts w:asciiTheme="minorHAnsi" w:hAnsiTheme="minorHAnsi" w:cstheme="minorHAnsi"/>
                <w:sz w:val="18"/>
                <w:szCs w:val="18"/>
              </w:rPr>
              <w:t>.</w:t>
            </w:r>
          </w:p>
        </w:tc>
        <w:tc>
          <w:tcPr>
            <w:tcW w:w="1560"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SLT</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Pastoral</w:t>
            </w:r>
          </w:p>
        </w:tc>
        <w:tc>
          <w:tcPr>
            <w:tcW w:w="1282"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ongoing</w:t>
            </w:r>
          </w:p>
        </w:tc>
      </w:tr>
      <w:tr w:rsidR="003C70F8" w:rsidRPr="00741FF0" w:rsidTr="00E94D9A">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Organising TA's deployment to support children needs.</w:t>
            </w:r>
          </w:p>
          <w:p w:rsidR="003C70F8" w:rsidRPr="00741FF0" w:rsidRDefault="003C70F8" w:rsidP="001B163D">
            <w:pPr>
              <w:pStyle w:val="TableContents"/>
              <w:rPr>
                <w:rFonts w:asciiTheme="minorHAnsi" w:hAnsiTheme="minorHAnsi" w:cstheme="minorHAnsi"/>
                <w:sz w:val="18"/>
                <w:szCs w:val="18"/>
              </w:rPr>
            </w:pP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3C70F8">
            <w:pPr>
              <w:pStyle w:val="TableContents"/>
              <w:numPr>
                <w:ilvl w:val="0"/>
                <w:numId w:val="7"/>
              </w:numPr>
              <w:rPr>
                <w:rFonts w:asciiTheme="minorHAnsi" w:hAnsiTheme="minorHAnsi" w:cstheme="minorHAnsi"/>
                <w:sz w:val="18"/>
                <w:szCs w:val="18"/>
              </w:rPr>
            </w:pPr>
            <w:r w:rsidRPr="00741FF0">
              <w:rPr>
                <w:rFonts w:asciiTheme="minorHAnsi" w:hAnsiTheme="minorHAnsi" w:cstheme="minorHAnsi"/>
                <w:sz w:val="18"/>
                <w:szCs w:val="18"/>
              </w:rPr>
              <w:t>Line Manager for TAs monitor deployment and impact.</w:t>
            </w:r>
          </w:p>
          <w:p w:rsidR="003C70F8" w:rsidRPr="00741FF0" w:rsidRDefault="003C70F8" w:rsidP="003C70F8">
            <w:pPr>
              <w:pStyle w:val="TableContents"/>
              <w:numPr>
                <w:ilvl w:val="0"/>
                <w:numId w:val="7"/>
              </w:numPr>
              <w:rPr>
                <w:rFonts w:asciiTheme="minorHAnsi" w:hAnsiTheme="minorHAnsi" w:cstheme="minorHAnsi"/>
                <w:sz w:val="18"/>
                <w:szCs w:val="18"/>
              </w:rPr>
            </w:pPr>
            <w:r w:rsidRPr="00741FF0">
              <w:rPr>
                <w:rFonts w:asciiTheme="minorHAnsi" w:hAnsiTheme="minorHAnsi" w:cstheme="minorHAnsi"/>
                <w:sz w:val="18"/>
                <w:szCs w:val="18"/>
              </w:rPr>
              <w:t>TA s working 1:1</w:t>
            </w:r>
            <w:r w:rsidR="0076606F">
              <w:rPr>
                <w:rFonts w:asciiTheme="minorHAnsi" w:hAnsiTheme="minorHAnsi" w:cstheme="minorHAnsi"/>
                <w:sz w:val="18"/>
                <w:szCs w:val="18"/>
              </w:rPr>
              <w:t>.</w:t>
            </w:r>
          </w:p>
          <w:p w:rsidR="003C70F8" w:rsidRPr="00741FF0" w:rsidRDefault="003C70F8" w:rsidP="003C70F8">
            <w:pPr>
              <w:pStyle w:val="TableContents"/>
              <w:numPr>
                <w:ilvl w:val="0"/>
                <w:numId w:val="7"/>
              </w:numPr>
              <w:rPr>
                <w:rFonts w:asciiTheme="minorHAnsi" w:hAnsiTheme="minorHAnsi" w:cstheme="minorHAnsi"/>
                <w:sz w:val="18"/>
                <w:szCs w:val="18"/>
              </w:rPr>
            </w:pPr>
            <w:r w:rsidRPr="00741FF0">
              <w:rPr>
                <w:rFonts w:asciiTheme="minorHAnsi" w:hAnsiTheme="minorHAnsi" w:cstheme="minorHAnsi"/>
                <w:sz w:val="18"/>
                <w:szCs w:val="18"/>
              </w:rPr>
              <w:t>Provision mapping is used to monitor and assess the impact if TA interventions with SEND children across school</w:t>
            </w:r>
            <w:r w:rsidR="0076606F">
              <w:rPr>
                <w:rFonts w:asciiTheme="minorHAnsi" w:hAnsiTheme="minorHAnsi" w:cstheme="minorHAnsi"/>
                <w:sz w:val="18"/>
                <w:szCs w:val="18"/>
              </w:rPr>
              <w:t>.</w:t>
            </w:r>
          </w:p>
          <w:p w:rsidR="003C70F8" w:rsidRPr="00741FF0" w:rsidRDefault="003C70F8" w:rsidP="003C70F8">
            <w:pPr>
              <w:pStyle w:val="TableContents"/>
              <w:numPr>
                <w:ilvl w:val="0"/>
                <w:numId w:val="7"/>
              </w:numPr>
              <w:rPr>
                <w:rFonts w:asciiTheme="minorHAnsi" w:hAnsiTheme="minorHAnsi" w:cstheme="minorHAnsi"/>
                <w:sz w:val="18"/>
                <w:szCs w:val="18"/>
              </w:rPr>
            </w:pPr>
            <w:r w:rsidRPr="00741FF0">
              <w:rPr>
                <w:rFonts w:asciiTheme="minorHAnsi" w:hAnsiTheme="minorHAnsi" w:cstheme="minorHAnsi"/>
                <w:sz w:val="18"/>
                <w:szCs w:val="18"/>
              </w:rPr>
              <w:t>Interventions are recorded through tracking documents, reviewed half termly and adapted as needed.</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p>
        </w:tc>
        <w:tc>
          <w:tcPr>
            <w:tcW w:w="1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Reviewed half termly</w:t>
            </w:r>
          </w:p>
          <w:p w:rsidR="003C70F8" w:rsidRPr="00741FF0" w:rsidRDefault="003C70F8" w:rsidP="001B163D">
            <w:pPr>
              <w:pStyle w:val="TableContents"/>
              <w:rPr>
                <w:rFonts w:asciiTheme="minorHAnsi" w:hAnsiTheme="minorHAnsi" w:cstheme="minorHAnsi"/>
                <w:sz w:val="18"/>
                <w:szCs w:val="18"/>
                <w:shd w:val="clear" w:color="auto" w:fill="FFFF00"/>
              </w:rPr>
            </w:pPr>
          </w:p>
        </w:tc>
      </w:tr>
      <w:tr w:rsidR="003C70F8" w:rsidRPr="00741FF0" w:rsidTr="00E94D9A">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Using clear assessment to measure the progress and achievement of specific targets.</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3C70F8">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School tracking system enables all assessments to be filtered by vulnerable groups</w:t>
            </w:r>
            <w:r w:rsidR="0076606F">
              <w:rPr>
                <w:rFonts w:asciiTheme="minorHAnsi" w:hAnsiTheme="minorHAnsi" w:cstheme="minorHAnsi"/>
                <w:sz w:val="18"/>
                <w:szCs w:val="18"/>
              </w:rPr>
              <w:t>.</w:t>
            </w:r>
          </w:p>
          <w:p w:rsidR="003C70F8" w:rsidRPr="00741FF0" w:rsidRDefault="003C70F8" w:rsidP="003C70F8">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School tracking system gives individual pupil flight paths of all data</w:t>
            </w:r>
            <w:r w:rsidR="0076606F">
              <w:rPr>
                <w:rFonts w:asciiTheme="minorHAnsi" w:hAnsiTheme="minorHAnsi" w:cstheme="minorHAnsi"/>
                <w:sz w:val="18"/>
                <w:szCs w:val="18"/>
              </w:rPr>
              <w:t>.</w:t>
            </w:r>
          </w:p>
          <w:p w:rsidR="003C70F8" w:rsidRPr="00741FF0" w:rsidRDefault="003C70F8" w:rsidP="003C70F8">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Individual targets set for children at the start of the school year and monitored at each assessment point</w:t>
            </w:r>
            <w:r w:rsidR="0076606F">
              <w:rPr>
                <w:rFonts w:asciiTheme="minorHAnsi" w:hAnsiTheme="minorHAnsi" w:cstheme="minorHAnsi"/>
                <w:sz w:val="18"/>
                <w:szCs w:val="18"/>
              </w:rPr>
              <w:t>.</w:t>
            </w:r>
          </w:p>
          <w:p w:rsidR="003C70F8" w:rsidRPr="00741FF0" w:rsidRDefault="003C70F8" w:rsidP="003C70F8">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Pupil Progress meetings discuss the progress and attainment of all vulnerable groups</w:t>
            </w:r>
            <w:r w:rsidR="0076606F">
              <w:rPr>
                <w:rFonts w:asciiTheme="minorHAnsi" w:hAnsiTheme="minorHAnsi" w:cstheme="minorHAnsi"/>
                <w:sz w:val="18"/>
                <w:szCs w:val="18"/>
              </w:rPr>
              <w:t>.</w:t>
            </w:r>
          </w:p>
          <w:p w:rsidR="003C70F8" w:rsidRPr="00741FF0" w:rsidRDefault="003D4F78" w:rsidP="003C70F8">
            <w:pPr>
              <w:pStyle w:val="TableContents"/>
              <w:numPr>
                <w:ilvl w:val="0"/>
                <w:numId w:val="8"/>
              </w:numPr>
              <w:rPr>
                <w:rFonts w:asciiTheme="minorHAnsi" w:hAnsiTheme="minorHAnsi" w:cstheme="minorHAnsi"/>
                <w:sz w:val="18"/>
                <w:szCs w:val="18"/>
              </w:rPr>
            </w:pPr>
            <w:r>
              <w:rPr>
                <w:rFonts w:asciiTheme="minorHAnsi" w:hAnsiTheme="minorHAnsi" w:cstheme="minorHAnsi"/>
                <w:sz w:val="18"/>
                <w:szCs w:val="18"/>
              </w:rPr>
              <w:t>S</w:t>
            </w:r>
            <w:r w:rsidR="003C70F8" w:rsidRPr="00741FF0">
              <w:rPr>
                <w:rFonts w:asciiTheme="minorHAnsi" w:hAnsiTheme="minorHAnsi" w:cstheme="minorHAnsi"/>
                <w:sz w:val="18"/>
                <w:szCs w:val="18"/>
              </w:rPr>
              <w:t>tandards to assess children working below year 1</w:t>
            </w:r>
            <w:r w:rsidR="0076606F">
              <w:rPr>
                <w:rFonts w:asciiTheme="minorHAnsi" w:hAnsiTheme="minorHAnsi" w:cstheme="minorHAnsi"/>
                <w:sz w:val="18"/>
                <w:szCs w:val="18"/>
              </w:rPr>
              <w:t>.</w:t>
            </w:r>
          </w:p>
          <w:p w:rsidR="003C70F8" w:rsidRPr="00741FF0" w:rsidRDefault="003C70F8" w:rsidP="003C70F8">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BELL foundation to assess development of the English language</w:t>
            </w:r>
            <w:r w:rsidR="0076606F">
              <w:rPr>
                <w:rFonts w:asciiTheme="minorHAnsi" w:hAnsiTheme="minorHAnsi" w:cstheme="minorHAnsi"/>
                <w:sz w:val="18"/>
                <w:szCs w:val="18"/>
              </w:rPr>
              <w:t>.</w:t>
            </w:r>
          </w:p>
          <w:p w:rsidR="003C70F8" w:rsidRPr="00741FF0" w:rsidRDefault="003C70F8" w:rsidP="003C70F8">
            <w:pPr>
              <w:pStyle w:val="TableContents"/>
              <w:numPr>
                <w:ilvl w:val="0"/>
                <w:numId w:val="8"/>
              </w:numPr>
              <w:rPr>
                <w:rFonts w:asciiTheme="minorHAnsi" w:hAnsiTheme="minorHAnsi" w:cstheme="minorHAnsi"/>
                <w:sz w:val="18"/>
                <w:szCs w:val="18"/>
              </w:rPr>
            </w:pPr>
            <w:proofErr w:type="spellStart"/>
            <w:r w:rsidRPr="00741FF0">
              <w:rPr>
                <w:rFonts w:asciiTheme="minorHAnsi" w:hAnsiTheme="minorHAnsi" w:cstheme="minorHAnsi"/>
                <w:sz w:val="18"/>
                <w:szCs w:val="18"/>
              </w:rPr>
              <w:t>Wellcomm</w:t>
            </w:r>
            <w:proofErr w:type="spellEnd"/>
            <w:r w:rsidRPr="00741FF0">
              <w:rPr>
                <w:rFonts w:asciiTheme="minorHAnsi" w:hAnsiTheme="minorHAnsi" w:cstheme="minorHAnsi"/>
                <w:sz w:val="18"/>
                <w:szCs w:val="18"/>
              </w:rPr>
              <w:t xml:space="preserve"> to assess early years development of language and communication</w:t>
            </w:r>
            <w:r w:rsidR="0076606F">
              <w:rPr>
                <w:rFonts w:asciiTheme="minorHAnsi" w:hAnsiTheme="minorHAnsi" w:cstheme="minorHAnsi"/>
                <w:sz w:val="18"/>
                <w:szCs w:val="18"/>
              </w:rPr>
              <w:t>.</w:t>
            </w:r>
          </w:p>
          <w:p w:rsidR="003C70F8" w:rsidRPr="00741FF0" w:rsidRDefault="003C70F8" w:rsidP="003C70F8">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Read Write Inc is our main method of teaching phonics in school</w:t>
            </w:r>
            <w:r w:rsidR="0076606F">
              <w:rPr>
                <w:rFonts w:asciiTheme="minorHAnsi" w:hAnsiTheme="minorHAnsi" w:cstheme="minorHAnsi"/>
                <w:sz w:val="18"/>
                <w:szCs w:val="18"/>
              </w:rPr>
              <w:t>.</w:t>
            </w:r>
          </w:p>
          <w:p w:rsidR="003C70F8" w:rsidRPr="0076606F" w:rsidRDefault="003C70F8" w:rsidP="001B163D">
            <w:pPr>
              <w:pStyle w:val="TableContents"/>
              <w:numPr>
                <w:ilvl w:val="0"/>
                <w:numId w:val="8"/>
              </w:numPr>
              <w:rPr>
                <w:rFonts w:asciiTheme="minorHAnsi" w:hAnsiTheme="minorHAnsi" w:cstheme="minorHAnsi"/>
                <w:sz w:val="18"/>
                <w:szCs w:val="18"/>
              </w:rPr>
            </w:pPr>
            <w:r w:rsidRPr="00741FF0">
              <w:rPr>
                <w:rFonts w:asciiTheme="minorHAnsi" w:hAnsiTheme="minorHAnsi" w:cstheme="minorHAnsi"/>
                <w:sz w:val="18"/>
                <w:szCs w:val="18"/>
              </w:rPr>
              <w:t>NGRT is an Astrea assessment tool for key stage two to assess reading ages</w:t>
            </w:r>
            <w:r w:rsidR="0076606F">
              <w:rPr>
                <w:rFonts w:asciiTheme="minorHAnsi" w:hAnsiTheme="minorHAnsi" w:cstheme="minorHAnsi"/>
                <w:sz w:val="18"/>
                <w:szCs w:val="18"/>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tc>
        <w:tc>
          <w:tcPr>
            <w:tcW w:w="1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See assessment timetable</w:t>
            </w:r>
          </w:p>
        </w:tc>
      </w:tr>
      <w:tr w:rsidR="003C70F8" w:rsidRPr="00741FF0" w:rsidTr="00E94D9A">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Establishing a bank of resources support specific needs.</w:t>
            </w: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76606F" w:rsidP="003C70F8">
            <w:pPr>
              <w:pStyle w:val="TableContents"/>
              <w:numPr>
                <w:ilvl w:val="0"/>
                <w:numId w:val="9"/>
              </w:numPr>
              <w:rPr>
                <w:rFonts w:asciiTheme="minorHAnsi" w:hAnsiTheme="minorHAnsi" w:cstheme="minorHAnsi"/>
                <w:sz w:val="18"/>
                <w:szCs w:val="18"/>
              </w:rPr>
            </w:pPr>
            <w:r>
              <w:rPr>
                <w:rFonts w:asciiTheme="minorHAnsi" w:hAnsiTheme="minorHAnsi" w:cstheme="minorHAnsi"/>
                <w:sz w:val="18"/>
                <w:szCs w:val="18"/>
              </w:rPr>
              <w:t>S</w:t>
            </w:r>
            <w:r w:rsidR="003C70F8" w:rsidRPr="00741FF0">
              <w:rPr>
                <w:rFonts w:asciiTheme="minorHAnsi" w:hAnsiTheme="minorHAnsi" w:cstheme="minorHAnsi"/>
                <w:sz w:val="18"/>
                <w:szCs w:val="18"/>
              </w:rPr>
              <w:t>ocial stories</w:t>
            </w:r>
            <w:r>
              <w:rPr>
                <w:rFonts w:asciiTheme="minorHAnsi" w:hAnsiTheme="minorHAnsi" w:cstheme="minorHAnsi"/>
                <w:sz w:val="18"/>
                <w:szCs w:val="18"/>
              </w:rPr>
              <w:t>.</w:t>
            </w:r>
          </w:p>
          <w:p w:rsidR="003C70F8" w:rsidRPr="00741FF0" w:rsidRDefault="003C70F8" w:rsidP="003C70F8">
            <w:pPr>
              <w:pStyle w:val="TableContents"/>
              <w:numPr>
                <w:ilvl w:val="0"/>
                <w:numId w:val="9"/>
              </w:numPr>
              <w:rPr>
                <w:rFonts w:asciiTheme="minorHAnsi" w:hAnsiTheme="minorHAnsi" w:cstheme="minorHAnsi"/>
                <w:sz w:val="18"/>
                <w:szCs w:val="18"/>
              </w:rPr>
            </w:pPr>
            <w:r w:rsidRPr="00741FF0">
              <w:rPr>
                <w:rFonts w:asciiTheme="minorHAnsi" w:hAnsiTheme="minorHAnsi" w:cstheme="minorHAnsi"/>
                <w:sz w:val="18"/>
                <w:szCs w:val="18"/>
              </w:rPr>
              <w:t>Thrive activities including 1:1, group work and whole class Thrive sessions</w:t>
            </w:r>
            <w:r w:rsidR="0076606F">
              <w:rPr>
                <w:rFonts w:asciiTheme="minorHAnsi" w:hAnsiTheme="minorHAnsi" w:cstheme="minorHAnsi"/>
                <w:sz w:val="18"/>
                <w:szCs w:val="18"/>
              </w:rPr>
              <w:t>.</w:t>
            </w:r>
          </w:p>
          <w:p w:rsidR="003C70F8" w:rsidRPr="00741FF0" w:rsidRDefault="003C70F8" w:rsidP="003C70F8">
            <w:pPr>
              <w:pStyle w:val="TableContents"/>
              <w:numPr>
                <w:ilvl w:val="0"/>
                <w:numId w:val="9"/>
              </w:numPr>
              <w:rPr>
                <w:rFonts w:asciiTheme="minorHAnsi" w:hAnsiTheme="minorHAnsi" w:cstheme="minorHAnsi"/>
                <w:sz w:val="18"/>
                <w:szCs w:val="18"/>
              </w:rPr>
            </w:pPr>
            <w:r w:rsidRPr="00741FF0">
              <w:rPr>
                <w:rFonts w:asciiTheme="minorHAnsi" w:hAnsiTheme="minorHAnsi" w:cstheme="minorHAnsi"/>
                <w:sz w:val="18"/>
                <w:szCs w:val="18"/>
              </w:rPr>
              <w:t>Precision teaching</w:t>
            </w:r>
            <w:r w:rsidR="0076606F">
              <w:rPr>
                <w:rFonts w:asciiTheme="minorHAnsi" w:hAnsiTheme="minorHAnsi" w:cstheme="minorHAnsi"/>
                <w:sz w:val="18"/>
                <w:szCs w:val="18"/>
              </w:rPr>
              <w:t>.</w:t>
            </w:r>
          </w:p>
          <w:p w:rsidR="003C70F8" w:rsidRPr="00741FF0" w:rsidRDefault="0076606F" w:rsidP="003C70F8">
            <w:pPr>
              <w:pStyle w:val="TableContents"/>
              <w:numPr>
                <w:ilvl w:val="0"/>
                <w:numId w:val="9"/>
              </w:numPr>
              <w:rPr>
                <w:rFonts w:asciiTheme="minorHAnsi" w:hAnsiTheme="minorHAnsi" w:cstheme="minorHAnsi"/>
                <w:sz w:val="18"/>
                <w:szCs w:val="18"/>
              </w:rPr>
            </w:pPr>
            <w:r>
              <w:rPr>
                <w:rFonts w:asciiTheme="minorHAnsi" w:hAnsiTheme="minorHAnsi" w:cstheme="minorHAnsi"/>
                <w:sz w:val="18"/>
                <w:szCs w:val="18"/>
              </w:rPr>
              <w:t>W</w:t>
            </w:r>
            <w:r w:rsidR="003C70F8" w:rsidRPr="00741FF0">
              <w:rPr>
                <w:rFonts w:asciiTheme="minorHAnsi" w:hAnsiTheme="minorHAnsi" w:cstheme="minorHAnsi"/>
                <w:sz w:val="18"/>
                <w:szCs w:val="18"/>
              </w:rPr>
              <w:t>riting frames</w:t>
            </w:r>
            <w:r>
              <w:rPr>
                <w:rFonts w:asciiTheme="minorHAnsi" w:hAnsiTheme="minorHAnsi" w:cstheme="minorHAnsi"/>
                <w:sz w:val="18"/>
                <w:szCs w:val="18"/>
              </w:rPr>
              <w:t>.</w:t>
            </w:r>
          </w:p>
          <w:p w:rsidR="003C70F8" w:rsidRPr="00741FF0" w:rsidRDefault="003C70F8" w:rsidP="003C70F8">
            <w:pPr>
              <w:pStyle w:val="TableContents"/>
              <w:numPr>
                <w:ilvl w:val="0"/>
                <w:numId w:val="9"/>
              </w:numPr>
              <w:rPr>
                <w:rFonts w:asciiTheme="minorHAnsi" w:hAnsiTheme="minorHAnsi" w:cstheme="minorHAnsi"/>
                <w:sz w:val="18"/>
                <w:szCs w:val="18"/>
              </w:rPr>
            </w:pPr>
            <w:r w:rsidRPr="00741FF0">
              <w:rPr>
                <w:rFonts w:asciiTheme="minorHAnsi" w:hAnsiTheme="minorHAnsi" w:cstheme="minorHAnsi"/>
                <w:sz w:val="18"/>
                <w:szCs w:val="18"/>
              </w:rPr>
              <w:t>Individualised visual timetable/visual aids</w:t>
            </w:r>
            <w:r w:rsidR="0076606F">
              <w:rPr>
                <w:rFonts w:asciiTheme="minorHAnsi" w:hAnsiTheme="minorHAnsi" w:cstheme="minorHAnsi"/>
                <w:sz w:val="18"/>
                <w:szCs w:val="18"/>
              </w:rPr>
              <w:t>.</w:t>
            </w:r>
          </w:p>
          <w:p w:rsidR="003C70F8" w:rsidRPr="00741FF0" w:rsidRDefault="003C70F8" w:rsidP="003C70F8">
            <w:pPr>
              <w:pStyle w:val="TableContents"/>
              <w:numPr>
                <w:ilvl w:val="0"/>
                <w:numId w:val="9"/>
              </w:numPr>
              <w:rPr>
                <w:rFonts w:asciiTheme="minorHAnsi" w:hAnsiTheme="minorHAnsi" w:cstheme="minorHAnsi"/>
                <w:sz w:val="18"/>
                <w:szCs w:val="18"/>
              </w:rPr>
            </w:pPr>
            <w:r w:rsidRPr="00741FF0">
              <w:rPr>
                <w:rFonts w:asciiTheme="minorHAnsi" w:hAnsiTheme="minorHAnsi" w:cstheme="minorHAnsi"/>
                <w:sz w:val="18"/>
                <w:szCs w:val="18"/>
              </w:rPr>
              <w:t>Communication in Print</w:t>
            </w:r>
            <w:r w:rsidR="0076606F">
              <w:rPr>
                <w:rFonts w:asciiTheme="minorHAnsi" w:hAnsiTheme="minorHAnsi" w:cstheme="minorHAnsi"/>
                <w:sz w:val="18"/>
                <w:szCs w:val="18"/>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tc>
        <w:tc>
          <w:tcPr>
            <w:tcW w:w="1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Ongoing</w:t>
            </w:r>
          </w:p>
        </w:tc>
      </w:tr>
      <w:tr w:rsidR="003C70F8" w:rsidRPr="00741FF0" w:rsidTr="00E94D9A">
        <w:trPr>
          <w:trHeight w:val="25"/>
        </w:trPr>
        <w:tc>
          <w:tcPr>
            <w:tcW w:w="2278"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Using a range of teaching methods and styles to facilitate access for all students.</w:t>
            </w:r>
          </w:p>
          <w:p w:rsidR="003C70F8" w:rsidRPr="00741FF0" w:rsidRDefault="003C70F8" w:rsidP="001B163D">
            <w:pPr>
              <w:pStyle w:val="TableContents"/>
              <w:rPr>
                <w:rFonts w:asciiTheme="minorHAnsi" w:hAnsiTheme="minorHAnsi" w:cstheme="minorHAnsi"/>
                <w:sz w:val="18"/>
                <w:szCs w:val="18"/>
              </w:rPr>
            </w:pPr>
          </w:p>
        </w:tc>
        <w:tc>
          <w:tcPr>
            <w:tcW w:w="4499"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3C70F8">
            <w:pPr>
              <w:pStyle w:val="TableContents"/>
              <w:numPr>
                <w:ilvl w:val="0"/>
                <w:numId w:val="10"/>
              </w:numPr>
              <w:rPr>
                <w:rFonts w:asciiTheme="minorHAnsi" w:hAnsiTheme="minorHAnsi" w:cstheme="minorHAnsi"/>
                <w:sz w:val="18"/>
                <w:szCs w:val="18"/>
              </w:rPr>
            </w:pPr>
            <w:r w:rsidRPr="00741FF0">
              <w:rPr>
                <w:rFonts w:asciiTheme="minorHAnsi" w:hAnsiTheme="minorHAnsi" w:cstheme="minorHAnsi"/>
                <w:sz w:val="18"/>
                <w:szCs w:val="18"/>
              </w:rPr>
              <w:t>Quality First Teaching ensures the needs of all learners are met within the classroom and/or through specific interventions and programmes of support</w:t>
            </w:r>
            <w:r w:rsidR="0076606F">
              <w:rPr>
                <w:rFonts w:asciiTheme="minorHAnsi" w:hAnsiTheme="minorHAnsi" w:cstheme="minorHAnsi"/>
                <w:sz w:val="18"/>
                <w:szCs w:val="18"/>
              </w:rPr>
              <w:t>.</w:t>
            </w:r>
          </w:p>
          <w:p w:rsidR="003C70F8" w:rsidRPr="00741FF0" w:rsidRDefault="0076606F" w:rsidP="003C70F8">
            <w:pPr>
              <w:pStyle w:val="TableContents"/>
              <w:numPr>
                <w:ilvl w:val="0"/>
                <w:numId w:val="10"/>
              </w:numPr>
              <w:rPr>
                <w:rFonts w:asciiTheme="minorHAnsi" w:hAnsiTheme="minorHAnsi" w:cstheme="minorHAnsi"/>
                <w:sz w:val="18"/>
                <w:szCs w:val="18"/>
              </w:rPr>
            </w:pPr>
            <w:r>
              <w:rPr>
                <w:rFonts w:asciiTheme="minorHAnsi" w:hAnsiTheme="minorHAnsi" w:cstheme="minorHAnsi"/>
                <w:sz w:val="18"/>
                <w:szCs w:val="18"/>
              </w:rPr>
              <w:t>M</w:t>
            </w:r>
            <w:r w:rsidR="003C70F8" w:rsidRPr="00741FF0">
              <w:rPr>
                <w:rFonts w:asciiTheme="minorHAnsi" w:hAnsiTheme="minorHAnsi" w:cstheme="minorHAnsi"/>
                <w:sz w:val="18"/>
                <w:szCs w:val="18"/>
              </w:rPr>
              <w:t>eta-cognitive strategies</w:t>
            </w:r>
            <w:r>
              <w:rPr>
                <w:rFonts w:asciiTheme="minorHAnsi" w:hAnsiTheme="minorHAnsi" w:cstheme="minorHAnsi"/>
                <w:sz w:val="18"/>
                <w:szCs w:val="18"/>
              </w:rPr>
              <w:t>.</w:t>
            </w:r>
          </w:p>
          <w:p w:rsidR="003C70F8" w:rsidRPr="00741FF0" w:rsidRDefault="0076606F" w:rsidP="003C70F8">
            <w:pPr>
              <w:pStyle w:val="TableContents"/>
              <w:numPr>
                <w:ilvl w:val="0"/>
                <w:numId w:val="10"/>
              </w:numPr>
              <w:rPr>
                <w:rFonts w:asciiTheme="minorHAnsi" w:hAnsiTheme="minorHAnsi" w:cstheme="minorHAnsi"/>
                <w:sz w:val="18"/>
                <w:szCs w:val="18"/>
              </w:rPr>
            </w:pPr>
            <w:r>
              <w:rPr>
                <w:rFonts w:asciiTheme="minorHAnsi" w:hAnsiTheme="minorHAnsi" w:cstheme="minorHAnsi"/>
                <w:sz w:val="18"/>
                <w:szCs w:val="18"/>
              </w:rPr>
              <w:t>Q</w:t>
            </w:r>
            <w:r w:rsidR="003C70F8" w:rsidRPr="00741FF0">
              <w:rPr>
                <w:rFonts w:asciiTheme="minorHAnsi" w:hAnsiTheme="minorHAnsi" w:cstheme="minorHAnsi"/>
                <w:sz w:val="18"/>
                <w:szCs w:val="18"/>
              </w:rPr>
              <w:t>uestioning techniques</w:t>
            </w:r>
            <w:r>
              <w:rPr>
                <w:rFonts w:asciiTheme="minorHAnsi" w:hAnsiTheme="minorHAnsi" w:cstheme="minorHAnsi"/>
                <w:sz w:val="18"/>
                <w:szCs w:val="18"/>
              </w:rPr>
              <w:t>.</w:t>
            </w:r>
          </w:p>
          <w:p w:rsidR="003C70F8" w:rsidRPr="00AE6E52" w:rsidRDefault="003C70F8" w:rsidP="00AE6E52">
            <w:pPr>
              <w:pStyle w:val="TableContents"/>
              <w:numPr>
                <w:ilvl w:val="0"/>
                <w:numId w:val="10"/>
              </w:numPr>
              <w:rPr>
                <w:rFonts w:asciiTheme="minorHAnsi" w:hAnsiTheme="minorHAnsi" w:cstheme="minorHAnsi"/>
                <w:sz w:val="18"/>
                <w:szCs w:val="18"/>
              </w:rPr>
            </w:pPr>
            <w:r w:rsidRPr="00741FF0">
              <w:rPr>
                <w:rFonts w:asciiTheme="minorHAnsi" w:hAnsiTheme="minorHAnsi" w:cstheme="minorHAnsi"/>
                <w:sz w:val="18"/>
                <w:szCs w:val="18"/>
              </w:rPr>
              <w:t>Communication – friendly environment</w:t>
            </w:r>
            <w:r w:rsidR="0076606F">
              <w:rPr>
                <w:rFonts w:asciiTheme="minorHAnsi" w:hAnsiTheme="minorHAnsi" w:cstheme="minorHAnsi"/>
                <w:sz w:val="18"/>
                <w:szCs w:val="18"/>
              </w:rPr>
              <w:t>.</w:t>
            </w:r>
          </w:p>
        </w:tc>
        <w:tc>
          <w:tcPr>
            <w:tcW w:w="1560" w:type="dxa"/>
            <w:tcBorders>
              <w:left w:val="single" w:sz="2" w:space="0" w:color="000000"/>
              <w:bottom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tc>
        <w:tc>
          <w:tcPr>
            <w:tcW w:w="128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ongoing</w:t>
            </w:r>
          </w:p>
        </w:tc>
      </w:tr>
      <w:tr w:rsidR="003C70F8" w:rsidRPr="00741FF0" w:rsidTr="00E94D9A">
        <w:tc>
          <w:tcPr>
            <w:tcW w:w="2278"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Restorative approaches to resolve conflicts including bullying.</w:t>
            </w:r>
          </w:p>
        </w:tc>
        <w:tc>
          <w:tcPr>
            <w:tcW w:w="4499"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3C70F8" w:rsidRPr="00741FF0" w:rsidRDefault="003C70F8" w:rsidP="003C70F8">
            <w:pPr>
              <w:pStyle w:val="TableContents"/>
              <w:numPr>
                <w:ilvl w:val="0"/>
                <w:numId w:val="11"/>
              </w:numPr>
              <w:rPr>
                <w:rFonts w:asciiTheme="minorHAnsi" w:hAnsiTheme="minorHAnsi" w:cstheme="minorHAnsi"/>
                <w:sz w:val="18"/>
                <w:szCs w:val="18"/>
              </w:rPr>
            </w:pPr>
            <w:r w:rsidRPr="00741FF0">
              <w:rPr>
                <w:rFonts w:asciiTheme="minorHAnsi" w:hAnsiTheme="minorHAnsi" w:cstheme="minorHAnsi"/>
                <w:sz w:val="18"/>
                <w:szCs w:val="18"/>
              </w:rPr>
              <w:t>Mindfulness</w:t>
            </w:r>
            <w:r w:rsidR="0076606F">
              <w:rPr>
                <w:rFonts w:asciiTheme="minorHAnsi" w:hAnsiTheme="minorHAnsi" w:cstheme="minorHAnsi"/>
                <w:sz w:val="18"/>
                <w:szCs w:val="18"/>
              </w:rPr>
              <w:t>.</w:t>
            </w:r>
          </w:p>
          <w:p w:rsidR="003C70F8" w:rsidRPr="00741FF0" w:rsidRDefault="0076606F" w:rsidP="003C70F8">
            <w:pPr>
              <w:pStyle w:val="TableContents"/>
              <w:numPr>
                <w:ilvl w:val="0"/>
                <w:numId w:val="11"/>
              </w:numPr>
              <w:rPr>
                <w:rFonts w:asciiTheme="minorHAnsi" w:hAnsiTheme="minorHAnsi" w:cstheme="minorHAnsi"/>
                <w:sz w:val="18"/>
                <w:szCs w:val="18"/>
              </w:rPr>
            </w:pPr>
            <w:r>
              <w:rPr>
                <w:rFonts w:asciiTheme="minorHAnsi" w:hAnsiTheme="minorHAnsi" w:cstheme="minorHAnsi"/>
                <w:sz w:val="18"/>
                <w:szCs w:val="18"/>
              </w:rPr>
              <w:t>R</w:t>
            </w:r>
            <w:r w:rsidR="003C70F8" w:rsidRPr="00741FF0">
              <w:rPr>
                <w:rFonts w:asciiTheme="minorHAnsi" w:hAnsiTheme="minorHAnsi" w:cstheme="minorHAnsi"/>
                <w:sz w:val="18"/>
                <w:szCs w:val="18"/>
              </w:rPr>
              <w:t>estorative circles</w:t>
            </w:r>
            <w:r>
              <w:rPr>
                <w:rFonts w:asciiTheme="minorHAnsi" w:hAnsiTheme="minorHAnsi" w:cstheme="minorHAnsi"/>
                <w:sz w:val="18"/>
                <w:szCs w:val="18"/>
              </w:rPr>
              <w:t>.</w:t>
            </w:r>
          </w:p>
          <w:p w:rsidR="003C70F8" w:rsidRPr="00741FF0" w:rsidRDefault="0076606F" w:rsidP="003C70F8">
            <w:pPr>
              <w:pStyle w:val="TableContents"/>
              <w:numPr>
                <w:ilvl w:val="0"/>
                <w:numId w:val="11"/>
              </w:numPr>
              <w:rPr>
                <w:rFonts w:asciiTheme="minorHAnsi" w:hAnsiTheme="minorHAnsi" w:cstheme="minorHAnsi"/>
                <w:sz w:val="18"/>
                <w:szCs w:val="18"/>
              </w:rPr>
            </w:pPr>
            <w:r>
              <w:rPr>
                <w:rFonts w:asciiTheme="minorHAnsi" w:hAnsiTheme="minorHAnsi" w:cstheme="minorHAnsi"/>
                <w:sz w:val="18"/>
                <w:szCs w:val="18"/>
              </w:rPr>
              <w:t>C</w:t>
            </w:r>
            <w:r w:rsidR="003C70F8" w:rsidRPr="00741FF0">
              <w:rPr>
                <w:rFonts w:asciiTheme="minorHAnsi" w:hAnsiTheme="minorHAnsi" w:cstheme="minorHAnsi"/>
                <w:sz w:val="18"/>
                <w:szCs w:val="18"/>
              </w:rPr>
              <w:t>ollaborative class agreements</w:t>
            </w:r>
            <w:r>
              <w:rPr>
                <w:rFonts w:asciiTheme="minorHAnsi" w:hAnsiTheme="minorHAnsi" w:cstheme="minorHAnsi"/>
                <w:sz w:val="18"/>
                <w:szCs w:val="18"/>
              </w:rPr>
              <w:t>.</w:t>
            </w:r>
          </w:p>
          <w:p w:rsidR="003C70F8" w:rsidRPr="00741FF0" w:rsidRDefault="0076606F" w:rsidP="003C70F8">
            <w:pPr>
              <w:pStyle w:val="TableContents"/>
              <w:numPr>
                <w:ilvl w:val="0"/>
                <w:numId w:val="11"/>
              </w:numPr>
              <w:rPr>
                <w:rFonts w:asciiTheme="minorHAnsi" w:hAnsiTheme="minorHAnsi" w:cstheme="minorHAnsi"/>
                <w:sz w:val="18"/>
                <w:szCs w:val="18"/>
              </w:rPr>
            </w:pPr>
            <w:r>
              <w:rPr>
                <w:rFonts w:asciiTheme="minorHAnsi" w:hAnsiTheme="minorHAnsi" w:cstheme="minorHAnsi"/>
                <w:sz w:val="18"/>
                <w:szCs w:val="18"/>
              </w:rPr>
              <w:t>M</w:t>
            </w:r>
            <w:r w:rsidR="003C70F8" w:rsidRPr="00741FF0">
              <w:rPr>
                <w:rFonts w:asciiTheme="minorHAnsi" w:hAnsiTheme="minorHAnsi" w:cstheme="minorHAnsi"/>
                <w:sz w:val="18"/>
                <w:szCs w:val="18"/>
              </w:rPr>
              <w:t>entoring</w:t>
            </w:r>
            <w:r>
              <w:rPr>
                <w:rFonts w:asciiTheme="minorHAnsi" w:hAnsiTheme="minorHAnsi" w:cstheme="minorHAnsi"/>
                <w:sz w:val="18"/>
                <w:szCs w:val="18"/>
              </w:rPr>
              <w:t>.</w:t>
            </w:r>
          </w:p>
          <w:p w:rsidR="003C70F8" w:rsidRPr="00741FF0" w:rsidRDefault="003C70F8" w:rsidP="003C70F8">
            <w:pPr>
              <w:pStyle w:val="TableContents"/>
              <w:numPr>
                <w:ilvl w:val="0"/>
                <w:numId w:val="11"/>
              </w:numPr>
              <w:rPr>
                <w:rFonts w:asciiTheme="minorHAnsi" w:hAnsiTheme="minorHAnsi" w:cstheme="minorHAnsi"/>
                <w:sz w:val="18"/>
                <w:szCs w:val="18"/>
              </w:rPr>
            </w:pPr>
            <w:r w:rsidRPr="00741FF0">
              <w:rPr>
                <w:rFonts w:asciiTheme="minorHAnsi" w:hAnsiTheme="minorHAnsi" w:cstheme="minorHAnsi"/>
                <w:sz w:val="18"/>
                <w:szCs w:val="18"/>
              </w:rPr>
              <w:t>Thrive</w:t>
            </w:r>
            <w:r w:rsidR="0076606F">
              <w:rPr>
                <w:rFonts w:asciiTheme="minorHAnsi" w:hAnsiTheme="minorHAnsi" w:cstheme="minorHAnsi"/>
                <w:sz w:val="18"/>
                <w:szCs w:val="18"/>
              </w:rPr>
              <w:t>.</w:t>
            </w:r>
          </w:p>
          <w:p w:rsidR="003C70F8" w:rsidRPr="00AE6E52" w:rsidRDefault="003C70F8" w:rsidP="001B163D">
            <w:pPr>
              <w:pStyle w:val="TableContents"/>
              <w:numPr>
                <w:ilvl w:val="0"/>
                <w:numId w:val="11"/>
              </w:numPr>
              <w:rPr>
                <w:rFonts w:asciiTheme="minorHAnsi" w:hAnsiTheme="minorHAnsi" w:cstheme="minorHAnsi"/>
                <w:sz w:val="18"/>
                <w:szCs w:val="18"/>
              </w:rPr>
            </w:pPr>
            <w:r w:rsidRPr="00741FF0">
              <w:rPr>
                <w:rFonts w:asciiTheme="minorHAnsi" w:hAnsiTheme="minorHAnsi" w:cstheme="minorHAnsi"/>
                <w:sz w:val="18"/>
                <w:szCs w:val="18"/>
              </w:rPr>
              <w:t>Therapeutic play</w:t>
            </w:r>
            <w:r w:rsidR="0076606F">
              <w:rPr>
                <w:rFonts w:asciiTheme="minorHAnsi" w:hAnsiTheme="minorHAnsi" w:cstheme="minorHAnsi"/>
                <w:sz w:val="18"/>
                <w:szCs w:val="18"/>
              </w:rPr>
              <w:t>.</w:t>
            </w:r>
          </w:p>
        </w:tc>
        <w:tc>
          <w:tcPr>
            <w:tcW w:w="1560" w:type="dxa"/>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SLT</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Pastoral</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SENCO</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Teachers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TAs</w:t>
            </w:r>
          </w:p>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Other agencies</w:t>
            </w:r>
          </w:p>
        </w:tc>
        <w:tc>
          <w:tcPr>
            <w:tcW w:w="1282" w:type="dxa"/>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3C70F8" w:rsidRPr="00741FF0" w:rsidRDefault="003C70F8" w:rsidP="001B163D">
            <w:pPr>
              <w:pStyle w:val="TableContents"/>
              <w:rPr>
                <w:rFonts w:asciiTheme="minorHAnsi" w:hAnsiTheme="minorHAnsi" w:cstheme="minorHAnsi"/>
                <w:sz w:val="18"/>
                <w:szCs w:val="18"/>
              </w:rPr>
            </w:pPr>
            <w:r w:rsidRPr="00741FF0">
              <w:rPr>
                <w:rFonts w:asciiTheme="minorHAnsi" w:hAnsiTheme="minorHAnsi" w:cstheme="minorHAnsi"/>
                <w:sz w:val="18"/>
                <w:szCs w:val="18"/>
              </w:rPr>
              <w:t>ongoing</w:t>
            </w:r>
          </w:p>
        </w:tc>
      </w:tr>
    </w:tbl>
    <w:p w:rsidR="003C70F8" w:rsidRPr="00741FF0" w:rsidRDefault="003C70F8" w:rsidP="008429C0">
      <w:pPr>
        <w:rPr>
          <w:rFonts w:cstheme="minorHAnsi"/>
        </w:rPr>
      </w:pPr>
    </w:p>
    <w:sectPr w:rsidR="003C70F8" w:rsidRPr="00741FF0" w:rsidSect="008429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XCCW Joined PC7c">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34981"/>
    <w:multiLevelType w:val="multilevel"/>
    <w:tmpl w:val="258E1A9C"/>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16806669"/>
    <w:multiLevelType w:val="multilevel"/>
    <w:tmpl w:val="484C11B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228754FC"/>
    <w:multiLevelType w:val="multilevel"/>
    <w:tmpl w:val="012C61D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2880006B"/>
    <w:multiLevelType w:val="multilevel"/>
    <w:tmpl w:val="624ED8B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290A0DF2"/>
    <w:multiLevelType w:val="multilevel"/>
    <w:tmpl w:val="8392F11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31C16A89"/>
    <w:multiLevelType w:val="multilevel"/>
    <w:tmpl w:val="BCCE9A3C"/>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4A5B4E68"/>
    <w:multiLevelType w:val="multilevel"/>
    <w:tmpl w:val="7B2A7F3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18E0292"/>
    <w:multiLevelType w:val="multilevel"/>
    <w:tmpl w:val="7A6850E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6D680CAD"/>
    <w:multiLevelType w:val="multilevel"/>
    <w:tmpl w:val="FD2881D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71006594"/>
    <w:multiLevelType w:val="multilevel"/>
    <w:tmpl w:val="661A771E"/>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15:restartNumberingAfterBreak="0">
    <w:nsid w:val="73F12F1E"/>
    <w:multiLevelType w:val="multilevel"/>
    <w:tmpl w:val="C2B8A2B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0"/>
  </w:num>
  <w:num w:numId="2">
    <w:abstractNumId w:val="2"/>
  </w:num>
  <w:num w:numId="3">
    <w:abstractNumId w:val="4"/>
  </w:num>
  <w:num w:numId="4">
    <w:abstractNumId w:val="0"/>
  </w:num>
  <w:num w:numId="5">
    <w:abstractNumId w:val="9"/>
  </w:num>
  <w:num w:numId="6">
    <w:abstractNumId w:val="8"/>
  </w:num>
  <w:num w:numId="7">
    <w:abstractNumId w:val="7"/>
  </w:num>
  <w:num w:numId="8">
    <w:abstractNumId w:val="5"/>
  </w:num>
  <w:num w:numId="9">
    <w:abstractNumId w:val="3"/>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C0"/>
    <w:rsid w:val="000F0E82"/>
    <w:rsid w:val="00145D10"/>
    <w:rsid w:val="003C2CFB"/>
    <w:rsid w:val="003C70F8"/>
    <w:rsid w:val="003D4F78"/>
    <w:rsid w:val="00741FF0"/>
    <w:rsid w:val="0076606F"/>
    <w:rsid w:val="007F2CA1"/>
    <w:rsid w:val="008429C0"/>
    <w:rsid w:val="00865B17"/>
    <w:rsid w:val="00A304BB"/>
    <w:rsid w:val="00A42896"/>
    <w:rsid w:val="00AE6E52"/>
    <w:rsid w:val="00B64C55"/>
    <w:rsid w:val="00C22B9E"/>
    <w:rsid w:val="00D96FA4"/>
    <w:rsid w:val="00E94D9A"/>
    <w:rsid w:val="00E96741"/>
    <w:rsid w:val="00F66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8DF76"/>
  <w15:chartTrackingRefBased/>
  <w15:docId w15:val="{25423FA7-2A17-4079-BAD5-A31BD3168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C70F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TableContents">
    <w:name w:val="Table Contents"/>
    <w:basedOn w:val="Standard"/>
    <w:rsid w:val="003C70F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Veal</dc:creator>
  <cp:keywords/>
  <dc:description/>
  <cp:lastModifiedBy>Ruth Veal (Hexthorpe)</cp:lastModifiedBy>
  <cp:revision>4</cp:revision>
  <dcterms:created xsi:type="dcterms:W3CDTF">2021-10-10T12:57:00Z</dcterms:created>
  <dcterms:modified xsi:type="dcterms:W3CDTF">2021-10-10T13:12:00Z</dcterms:modified>
</cp:coreProperties>
</file>